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FE" w:rsidRPr="004B4221" w:rsidRDefault="003C31FE" w:rsidP="003C31FE">
      <w:pPr>
        <w:shd w:val="clear" w:color="auto" w:fill="FFFFFF"/>
        <w:jc w:val="center"/>
        <w:rPr>
          <w:rFonts w:ascii="Times New Roman" w:eastAsia="Times New Roman" w:hAnsi="Times New Roman" w:cs="Times New Roman"/>
          <w:szCs w:val="28"/>
        </w:rPr>
      </w:pPr>
      <w:r w:rsidRPr="004B4221">
        <w:rPr>
          <w:rFonts w:ascii="Times New Roman" w:eastAsia="Times New Roman" w:hAnsi="Times New Roman" w:cs="Times New Roman"/>
          <w:szCs w:val="28"/>
        </w:rPr>
        <w:t>Муниципальное бюджетное учреждение</w:t>
      </w:r>
    </w:p>
    <w:p w:rsidR="003C31FE" w:rsidRPr="004B4221" w:rsidRDefault="003C31FE" w:rsidP="003C31FE">
      <w:pPr>
        <w:shd w:val="clear" w:color="auto" w:fill="FFFFFF"/>
        <w:jc w:val="center"/>
        <w:rPr>
          <w:rFonts w:ascii="Times New Roman" w:eastAsia="Times New Roman" w:hAnsi="Times New Roman" w:cs="Times New Roman"/>
          <w:szCs w:val="28"/>
        </w:rPr>
      </w:pPr>
      <w:r w:rsidRPr="004B4221">
        <w:rPr>
          <w:rFonts w:ascii="Times New Roman" w:eastAsia="Times New Roman" w:hAnsi="Times New Roman" w:cs="Times New Roman"/>
          <w:szCs w:val="28"/>
        </w:rPr>
        <w:t>Подростковый клуб «</w:t>
      </w:r>
      <w:proofErr w:type="spellStart"/>
      <w:r w:rsidRPr="004B4221">
        <w:rPr>
          <w:rFonts w:ascii="Times New Roman" w:eastAsia="Times New Roman" w:hAnsi="Times New Roman" w:cs="Times New Roman"/>
          <w:szCs w:val="28"/>
        </w:rPr>
        <w:t>Ужук</w:t>
      </w:r>
      <w:proofErr w:type="spellEnd"/>
      <w:r w:rsidRPr="004B4221">
        <w:rPr>
          <w:rFonts w:ascii="Times New Roman" w:eastAsia="Times New Roman" w:hAnsi="Times New Roman" w:cs="Times New Roman"/>
          <w:szCs w:val="28"/>
        </w:rPr>
        <w:t xml:space="preserve">» с. Эрзин </w:t>
      </w:r>
      <w:proofErr w:type="spellStart"/>
      <w:r w:rsidRPr="004B4221">
        <w:rPr>
          <w:rFonts w:ascii="Times New Roman" w:eastAsia="Times New Roman" w:hAnsi="Times New Roman" w:cs="Times New Roman"/>
          <w:szCs w:val="28"/>
        </w:rPr>
        <w:t>Эрзинского</w:t>
      </w:r>
      <w:proofErr w:type="spellEnd"/>
      <w:r w:rsidRPr="004B4221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4B4221">
        <w:rPr>
          <w:rFonts w:ascii="Times New Roman" w:eastAsia="Times New Roman" w:hAnsi="Times New Roman" w:cs="Times New Roman"/>
          <w:szCs w:val="28"/>
        </w:rPr>
        <w:t>кожууна</w:t>
      </w:r>
      <w:proofErr w:type="spellEnd"/>
      <w:r w:rsidRPr="004B4221">
        <w:rPr>
          <w:rFonts w:ascii="Times New Roman" w:eastAsia="Times New Roman" w:hAnsi="Times New Roman" w:cs="Times New Roman"/>
          <w:szCs w:val="28"/>
        </w:rPr>
        <w:t xml:space="preserve"> Республики Тыва</w:t>
      </w:r>
    </w:p>
    <w:p w:rsidR="003C31FE" w:rsidRPr="004B4221" w:rsidRDefault="003C31FE" w:rsidP="003C31FE">
      <w:pPr>
        <w:shd w:val="clear" w:color="auto" w:fill="FFFFFF"/>
        <w:jc w:val="both"/>
        <w:rPr>
          <w:rFonts w:ascii="Times New Roman" w:eastAsia="Times New Roman" w:hAnsi="Times New Roman" w:cs="Times New Roman"/>
          <w:szCs w:val="28"/>
        </w:rPr>
      </w:pPr>
    </w:p>
    <w:p w:rsidR="003C31FE" w:rsidRPr="004B4221" w:rsidRDefault="003C31FE" w:rsidP="003C31FE">
      <w:pPr>
        <w:shd w:val="clear" w:color="auto" w:fill="FFFFFF"/>
        <w:jc w:val="right"/>
        <w:rPr>
          <w:rFonts w:ascii="Times New Roman" w:eastAsia="Times New Roman" w:hAnsi="Times New Roman" w:cs="Times New Roman"/>
          <w:szCs w:val="28"/>
        </w:rPr>
      </w:pPr>
      <w:r w:rsidRPr="004B4221">
        <w:rPr>
          <w:rFonts w:ascii="Times New Roman" w:eastAsia="Times New Roman" w:hAnsi="Times New Roman" w:cs="Times New Roman"/>
          <w:szCs w:val="28"/>
        </w:rPr>
        <w:t>                                                                                     Утверждено</w:t>
      </w:r>
    </w:p>
    <w:p w:rsidR="003C31FE" w:rsidRPr="004B4221" w:rsidRDefault="003C31FE" w:rsidP="003C31FE">
      <w:pPr>
        <w:shd w:val="clear" w:color="auto" w:fill="FFFFFF"/>
        <w:jc w:val="right"/>
        <w:rPr>
          <w:rFonts w:ascii="Times New Roman" w:eastAsia="Times New Roman" w:hAnsi="Times New Roman" w:cs="Times New Roman"/>
          <w:szCs w:val="28"/>
        </w:rPr>
      </w:pPr>
      <w:r w:rsidRPr="004B4221">
        <w:rPr>
          <w:rFonts w:ascii="Times New Roman" w:eastAsia="Times New Roman" w:hAnsi="Times New Roman" w:cs="Times New Roman"/>
          <w:szCs w:val="28"/>
        </w:rPr>
        <w:t xml:space="preserve">приказом директора МБУ ДО </w:t>
      </w:r>
      <w:proofErr w:type="gramStart"/>
      <w:r w:rsidRPr="004B4221">
        <w:rPr>
          <w:rFonts w:ascii="Times New Roman" w:eastAsia="Times New Roman" w:hAnsi="Times New Roman" w:cs="Times New Roman"/>
          <w:szCs w:val="28"/>
        </w:rPr>
        <w:t>п</w:t>
      </w:r>
      <w:proofErr w:type="gramEnd"/>
      <w:r w:rsidRPr="004B4221">
        <w:rPr>
          <w:rFonts w:ascii="Times New Roman" w:eastAsia="Times New Roman" w:hAnsi="Times New Roman" w:cs="Times New Roman"/>
          <w:szCs w:val="28"/>
        </w:rPr>
        <w:t>/к «</w:t>
      </w:r>
      <w:proofErr w:type="spellStart"/>
      <w:r w:rsidRPr="004B4221">
        <w:rPr>
          <w:rFonts w:ascii="Times New Roman" w:eastAsia="Times New Roman" w:hAnsi="Times New Roman" w:cs="Times New Roman"/>
          <w:szCs w:val="28"/>
        </w:rPr>
        <w:t>Ужук</w:t>
      </w:r>
      <w:proofErr w:type="spellEnd"/>
      <w:r w:rsidRPr="004B4221">
        <w:rPr>
          <w:rFonts w:ascii="Times New Roman" w:eastAsia="Times New Roman" w:hAnsi="Times New Roman" w:cs="Times New Roman"/>
          <w:szCs w:val="28"/>
        </w:rPr>
        <w:t xml:space="preserve">» </w:t>
      </w:r>
    </w:p>
    <w:p w:rsidR="003C31FE" w:rsidRDefault="003C31FE" w:rsidP="003C31FE">
      <w:pPr>
        <w:tabs>
          <w:tab w:val="left" w:pos="4677"/>
        </w:tabs>
        <w:jc w:val="right"/>
        <w:rPr>
          <w:rFonts w:ascii="Times New Roman" w:eastAsia="Times New Roman" w:hAnsi="Times New Roman" w:cs="Times New Roman"/>
          <w:szCs w:val="28"/>
        </w:rPr>
      </w:pPr>
      <w:r w:rsidRPr="004B4221">
        <w:rPr>
          <w:rFonts w:ascii="Times New Roman" w:eastAsia="Times New Roman" w:hAnsi="Times New Roman" w:cs="Times New Roman"/>
          <w:szCs w:val="28"/>
        </w:rPr>
        <w:t>№11 от 28.08.2020г</w:t>
      </w:r>
    </w:p>
    <w:p w:rsidR="0020625D" w:rsidRDefault="00EB4D1E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  <w:r>
        <w:tab/>
      </w:r>
    </w:p>
    <w:p w:rsidR="0020625D" w:rsidRDefault="0020625D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20625D" w:rsidRDefault="0020625D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20625D" w:rsidRDefault="0020625D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E3312E" w:rsidRDefault="00E3312E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CD6D10" w:rsidRDefault="00CD6D10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CD6D10" w:rsidRDefault="00CD6D10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CD6D10" w:rsidRDefault="00CD6D10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CD6D10" w:rsidRDefault="00CD6D10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CD6D10" w:rsidRDefault="00CD6D10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CD6D10" w:rsidRDefault="00CD6D10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CD6D10" w:rsidRDefault="00CD6D10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E3312E" w:rsidRDefault="00E3312E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E3312E" w:rsidRDefault="00E3312E" w:rsidP="0020625D">
      <w:pPr>
        <w:pStyle w:val="30"/>
        <w:shd w:val="clear" w:color="auto" w:fill="auto"/>
        <w:tabs>
          <w:tab w:val="left" w:leader="underscore" w:pos="4573"/>
          <w:tab w:val="left" w:leader="underscore" w:pos="6334"/>
        </w:tabs>
        <w:spacing w:after="0" w:line="280" w:lineRule="exact"/>
        <w:ind w:left="4280"/>
        <w:jc w:val="both"/>
      </w:pPr>
    </w:p>
    <w:p w:rsidR="001809F0" w:rsidRDefault="00EB4D1E">
      <w:pPr>
        <w:pStyle w:val="30"/>
        <w:shd w:val="clear" w:color="auto" w:fill="auto"/>
        <w:spacing w:after="239" w:line="280" w:lineRule="exact"/>
        <w:ind w:left="3480"/>
      </w:pPr>
      <w:r>
        <w:t>ПОЛОЖЕНИЕ</w:t>
      </w:r>
    </w:p>
    <w:p w:rsidR="001809F0" w:rsidRDefault="00FF3AE2" w:rsidP="00CD6D10">
      <w:pPr>
        <w:pStyle w:val="30"/>
        <w:shd w:val="clear" w:color="auto" w:fill="auto"/>
        <w:spacing w:after="0" w:line="322" w:lineRule="exact"/>
        <w:jc w:val="center"/>
      </w:pPr>
      <w:r>
        <w:t>о</w:t>
      </w:r>
      <w:bookmarkStart w:id="0" w:name="_GoBack"/>
      <w:bookmarkEnd w:id="0"/>
      <w:r w:rsidR="00EB4D1E">
        <w:t xml:space="preserve">б антикоррупционной политике Муниципального бюджетного учреждения дополнительного образования </w:t>
      </w:r>
      <w:r w:rsidR="00CD6D10">
        <w:t>подросткового клуба «</w:t>
      </w:r>
      <w:proofErr w:type="spellStart"/>
      <w:r w:rsidR="00CD6D10">
        <w:t>Ужук</w:t>
      </w:r>
      <w:proofErr w:type="spellEnd"/>
      <w:r w:rsidR="00CD6D10">
        <w:t xml:space="preserve">» с. Эрзин </w:t>
      </w:r>
      <w:proofErr w:type="spellStart"/>
      <w:r w:rsidR="00CD6D10">
        <w:t>Эрзинского</w:t>
      </w:r>
      <w:proofErr w:type="spellEnd"/>
      <w:r w:rsidR="00CD6D10">
        <w:t xml:space="preserve"> </w:t>
      </w:r>
      <w:r w:rsidR="00EB4D1E">
        <w:t>района Республики Тыва</w:t>
      </w:r>
    </w:p>
    <w:p w:rsidR="00CD6D10" w:rsidRDefault="00CD6D10">
      <w:pPr>
        <w:pStyle w:val="20"/>
        <w:shd w:val="clear" w:color="auto" w:fill="auto"/>
        <w:spacing w:before="0" w:after="518" w:line="240" w:lineRule="exact"/>
        <w:ind w:left="3480" w:firstLine="0"/>
      </w:pPr>
    </w:p>
    <w:p w:rsidR="00CD6D10" w:rsidRDefault="00CD6D10">
      <w:pPr>
        <w:pStyle w:val="20"/>
        <w:shd w:val="clear" w:color="auto" w:fill="auto"/>
        <w:spacing w:before="0" w:after="518" w:line="240" w:lineRule="exact"/>
        <w:ind w:left="3480" w:firstLine="0"/>
      </w:pPr>
    </w:p>
    <w:p w:rsidR="00CD6D10" w:rsidRDefault="00CD6D10">
      <w:pPr>
        <w:pStyle w:val="20"/>
        <w:shd w:val="clear" w:color="auto" w:fill="auto"/>
        <w:spacing w:before="0" w:after="518" w:line="240" w:lineRule="exact"/>
        <w:ind w:left="3480" w:firstLine="0"/>
      </w:pPr>
    </w:p>
    <w:p w:rsidR="00CD6D10" w:rsidRDefault="00CD6D10">
      <w:pPr>
        <w:pStyle w:val="20"/>
        <w:shd w:val="clear" w:color="auto" w:fill="auto"/>
        <w:spacing w:before="0" w:after="518" w:line="240" w:lineRule="exact"/>
        <w:ind w:left="3480" w:firstLine="0"/>
      </w:pPr>
    </w:p>
    <w:p w:rsidR="00CD6D10" w:rsidRDefault="00CD6D10">
      <w:pPr>
        <w:pStyle w:val="20"/>
        <w:shd w:val="clear" w:color="auto" w:fill="auto"/>
        <w:spacing w:before="0" w:after="518" w:line="240" w:lineRule="exact"/>
        <w:ind w:left="3480" w:firstLine="0"/>
      </w:pPr>
    </w:p>
    <w:p w:rsidR="00CD6D10" w:rsidRDefault="00CD6D10">
      <w:pPr>
        <w:pStyle w:val="20"/>
        <w:shd w:val="clear" w:color="auto" w:fill="auto"/>
        <w:spacing w:before="0" w:after="518" w:line="240" w:lineRule="exact"/>
        <w:ind w:left="3480" w:firstLine="0"/>
      </w:pPr>
    </w:p>
    <w:p w:rsidR="00CD6D10" w:rsidRDefault="00CD6D10">
      <w:pPr>
        <w:pStyle w:val="20"/>
        <w:shd w:val="clear" w:color="auto" w:fill="auto"/>
        <w:spacing w:before="0" w:after="518" w:line="240" w:lineRule="exact"/>
        <w:ind w:left="3480" w:firstLine="0"/>
      </w:pPr>
    </w:p>
    <w:p w:rsidR="00CD6D10" w:rsidRDefault="00CD6D10" w:rsidP="00CD6D10">
      <w:pPr>
        <w:pStyle w:val="20"/>
        <w:shd w:val="clear" w:color="auto" w:fill="auto"/>
        <w:spacing w:before="0" w:after="518" w:line="240" w:lineRule="exact"/>
        <w:ind w:firstLine="3480"/>
      </w:pPr>
    </w:p>
    <w:p w:rsidR="001809F0" w:rsidRDefault="00EB4D1E" w:rsidP="00CD6D10">
      <w:pPr>
        <w:pStyle w:val="20"/>
        <w:shd w:val="clear" w:color="auto" w:fill="auto"/>
        <w:spacing w:before="0" w:after="518" w:line="240" w:lineRule="exact"/>
        <w:ind w:firstLine="0"/>
        <w:jc w:val="center"/>
      </w:pPr>
      <w:r>
        <w:t xml:space="preserve">с. </w:t>
      </w:r>
      <w:r w:rsidR="00CD6D10">
        <w:t>Эрзин</w:t>
      </w:r>
    </w:p>
    <w:p w:rsidR="001809F0" w:rsidRDefault="00EB4D1E" w:rsidP="00CD6D10">
      <w:pPr>
        <w:pStyle w:val="20"/>
        <w:shd w:val="clear" w:color="auto" w:fill="auto"/>
        <w:spacing w:before="0" w:after="0" w:line="240" w:lineRule="exact"/>
        <w:ind w:firstLine="0"/>
        <w:jc w:val="center"/>
      </w:pPr>
      <w:r>
        <w:lastRenderedPageBreak/>
        <w:t>2015 г.</w:t>
      </w:r>
    </w:p>
    <w:p w:rsidR="001809F0" w:rsidRDefault="00EB4D1E">
      <w:pPr>
        <w:pStyle w:val="20"/>
        <w:shd w:val="clear" w:color="auto" w:fill="auto"/>
        <w:spacing w:before="0" w:after="241" w:line="240" w:lineRule="exact"/>
        <w:ind w:left="3240" w:firstLine="0"/>
      </w:pPr>
      <w:r>
        <w:t>Содержание</w:t>
      </w:r>
    </w:p>
    <w:p w:rsidR="001809F0" w:rsidRDefault="00EB4D1E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93" w:lineRule="exact"/>
        <w:ind w:firstLine="0"/>
        <w:jc w:val="both"/>
      </w:pPr>
      <w:r>
        <w:t>Цели и задачи внедрения антикоррупционной политики</w:t>
      </w:r>
    </w:p>
    <w:p w:rsidR="001809F0" w:rsidRDefault="00EB4D1E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93" w:lineRule="exact"/>
        <w:ind w:firstLine="0"/>
        <w:jc w:val="both"/>
      </w:pPr>
      <w:r>
        <w:t>Используемые в политике понятия и определения</w:t>
      </w:r>
    </w:p>
    <w:p w:rsidR="001809F0" w:rsidRDefault="00EB4D1E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93" w:lineRule="exact"/>
        <w:ind w:firstLine="0"/>
        <w:jc w:val="both"/>
      </w:pPr>
      <w:r>
        <w:t>Основные принципы антикоррупционной деятельности организации</w:t>
      </w:r>
    </w:p>
    <w:p w:rsidR="001809F0" w:rsidRDefault="00EB4D1E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93" w:lineRule="exact"/>
        <w:ind w:firstLine="0"/>
        <w:jc w:val="both"/>
      </w:pPr>
      <w:r>
        <w:t>Область применения политики и круг лиц, попадающих под ее действие</w:t>
      </w:r>
    </w:p>
    <w:p w:rsidR="001809F0" w:rsidRDefault="00EB4D1E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69" w:lineRule="exact"/>
        <w:ind w:left="400"/>
      </w:pPr>
      <w:r>
        <w:t>Определение должностных лиц организации, ответственных за реализацию антикоррупционной политики</w:t>
      </w:r>
    </w:p>
    <w:p w:rsidR="001809F0" w:rsidRDefault="00EB4D1E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69" w:lineRule="exact"/>
        <w:ind w:left="400"/>
      </w:pPr>
      <w: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1809F0" w:rsidRDefault="00EB4D1E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74" w:lineRule="exact"/>
        <w:ind w:left="400"/>
      </w:pPr>
      <w:r>
        <w:t>Установление перечня реализуемых организацией антикоррупционных мероприятий, стандартов и процедур и порядок их выполнения (применения).</w:t>
      </w:r>
    </w:p>
    <w:p w:rsidR="001809F0" w:rsidRDefault="00EB4D1E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78" w:lineRule="exact"/>
        <w:ind w:left="400"/>
      </w:pPr>
      <w:r>
        <w:t>Ответственность работников за несоблюдение требований антикоррупционной политики</w:t>
      </w:r>
    </w:p>
    <w:p w:rsidR="001809F0" w:rsidRDefault="00EB4D1E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78" w:lineRule="exact"/>
        <w:ind w:left="400"/>
        <w:sectPr w:rsidR="001809F0">
          <w:headerReference w:type="default" r:id="rId8"/>
          <w:pgSz w:w="11900" w:h="16840"/>
          <w:pgMar w:top="1320" w:right="1052" w:bottom="1598" w:left="1953" w:header="0" w:footer="3" w:gutter="0"/>
          <w:cols w:space="720"/>
          <w:noEndnote/>
          <w:titlePg/>
          <w:docGrid w:linePitch="360"/>
        </w:sectPr>
      </w:pPr>
      <w:r>
        <w:t>Порядок пересмотра и внесения изменений в антикоррупционную политику организации</w:t>
      </w:r>
    </w:p>
    <w:p w:rsidR="001809F0" w:rsidRDefault="001809F0">
      <w:pPr>
        <w:spacing w:before="37" w:after="37" w:line="240" w:lineRule="exact"/>
        <w:rPr>
          <w:sz w:val="19"/>
          <w:szCs w:val="19"/>
        </w:rPr>
      </w:pPr>
    </w:p>
    <w:p w:rsidR="001809F0" w:rsidRDefault="001809F0">
      <w:pPr>
        <w:rPr>
          <w:sz w:val="2"/>
          <w:szCs w:val="2"/>
        </w:rPr>
        <w:sectPr w:rsidR="001809F0">
          <w:pgSz w:w="11900" w:h="16840"/>
          <w:pgMar w:top="1094" w:right="0" w:bottom="825" w:left="0" w:header="0" w:footer="3" w:gutter="0"/>
          <w:cols w:space="720"/>
          <w:noEndnote/>
          <w:docGrid w:linePitch="360"/>
        </w:sectPr>
      </w:pPr>
    </w:p>
    <w:p w:rsidR="001809F0" w:rsidRDefault="00EB4D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438"/>
        </w:tabs>
        <w:spacing w:after="261" w:line="240" w:lineRule="exact"/>
      </w:pPr>
      <w:bookmarkStart w:id="1" w:name="bookmark0"/>
      <w:r>
        <w:lastRenderedPageBreak/>
        <w:t>Цели и задачи внедрения антикоррупционной политики в школе</w:t>
      </w:r>
      <w:bookmarkEnd w:id="1"/>
    </w:p>
    <w:p w:rsidR="001809F0" w:rsidRDefault="00EB4D1E">
      <w:pPr>
        <w:pStyle w:val="20"/>
        <w:shd w:val="clear" w:color="auto" w:fill="auto"/>
        <w:spacing w:before="0" w:after="0" w:line="274" w:lineRule="exact"/>
        <w:ind w:firstLine="1140"/>
        <w:jc w:val="both"/>
      </w:pPr>
      <w:r>
        <w:t xml:space="preserve">Антикоррупционная политика МБУ </w:t>
      </w:r>
      <w:proofErr w:type="gramStart"/>
      <w:r>
        <w:t>ДО</w:t>
      </w:r>
      <w:proofErr w:type="gramEnd"/>
      <w:r>
        <w:t xml:space="preserve"> </w:t>
      </w:r>
      <w:proofErr w:type="gramStart"/>
      <w:r w:rsidR="004863F1">
        <w:t>подростковый</w:t>
      </w:r>
      <w:proofErr w:type="gramEnd"/>
      <w:r w:rsidR="004863F1">
        <w:t xml:space="preserve"> клуб «</w:t>
      </w:r>
      <w:proofErr w:type="spellStart"/>
      <w:r w:rsidR="004863F1">
        <w:t>Ужук</w:t>
      </w:r>
      <w:proofErr w:type="spellEnd"/>
      <w:r w:rsidR="004863F1">
        <w:t xml:space="preserve">» с. Эрзин </w:t>
      </w:r>
      <w:proofErr w:type="spellStart"/>
      <w:r w:rsidR="004863F1">
        <w:t>Эрзинского</w:t>
      </w:r>
      <w:proofErr w:type="spellEnd"/>
      <w:r>
        <w:t xml:space="preserve"> района Республики Тыва (далее - </w:t>
      </w:r>
      <w:r w:rsidR="004863F1">
        <w:t>клуб</w:t>
      </w:r>
      <w:r>
        <w:t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- Федеральный закон № 273-ФЗ). Нормативными актами, регулирующими антикоррупционную политику центра, являются также Федеральный Закон «Об образовании в Российской Федерации», закон «О контрактной системе в сфере закупок товаров, работ, услуг для обеспечения государственных и муниципальных нужд», Устав </w:t>
      </w:r>
      <w:r w:rsidR="002134E5">
        <w:t xml:space="preserve">МБУ </w:t>
      </w:r>
      <w:proofErr w:type="gramStart"/>
      <w:r w:rsidR="002134E5">
        <w:t>ДО</w:t>
      </w:r>
      <w:proofErr w:type="gramEnd"/>
      <w:r w:rsidR="002134E5">
        <w:t xml:space="preserve"> </w:t>
      </w:r>
      <w:proofErr w:type="gramStart"/>
      <w:r w:rsidR="002134E5">
        <w:t>подростковый</w:t>
      </w:r>
      <w:proofErr w:type="gramEnd"/>
      <w:r w:rsidR="002134E5">
        <w:t xml:space="preserve"> клуб «</w:t>
      </w:r>
      <w:proofErr w:type="spellStart"/>
      <w:r w:rsidR="002134E5">
        <w:t>Ужук</w:t>
      </w:r>
      <w:proofErr w:type="spellEnd"/>
      <w:r w:rsidR="002134E5">
        <w:t xml:space="preserve">» с. Эрзин </w:t>
      </w:r>
      <w:proofErr w:type="spellStart"/>
      <w:r w:rsidR="002134E5">
        <w:t>Эрзинского</w:t>
      </w:r>
      <w:proofErr w:type="spellEnd"/>
      <w:r w:rsidR="002134E5">
        <w:t xml:space="preserve"> района.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В соответствии со ст.13.3 Федерального закона № 273-ФЗ меры по предупреждению коррупции, принимаемые в организации, могут включать:</w:t>
      </w:r>
    </w:p>
    <w:p w:rsidR="001809F0" w:rsidRDefault="00EB4D1E">
      <w:pPr>
        <w:pStyle w:val="20"/>
        <w:numPr>
          <w:ilvl w:val="0"/>
          <w:numId w:val="3"/>
        </w:numPr>
        <w:shd w:val="clear" w:color="auto" w:fill="auto"/>
        <w:tabs>
          <w:tab w:val="left" w:pos="889"/>
        </w:tabs>
        <w:spacing w:before="0" w:after="0" w:line="274" w:lineRule="exact"/>
        <w:ind w:firstLine="600"/>
        <w:jc w:val="both"/>
      </w:pPr>
      <w: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1809F0" w:rsidRDefault="00EB4D1E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0" w:line="274" w:lineRule="exact"/>
        <w:ind w:firstLine="600"/>
        <w:jc w:val="both"/>
      </w:pPr>
      <w:r>
        <w:t>сотрудничество организации с правоохранительными органами;</w:t>
      </w:r>
    </w:p>
    <w:p w:rsidR="001809F0" w:rsidRDefault="00EB4D1E">
      <w:pPr>
        <w:pStyle w:val="20"/>
        <w:numPr>
          <w:ilvl w:val="0"/>
          <w:numId w:val="3"/>
        </w:numPr>
        <w:shd w:val="clear" w:color="auto" w:fill="auto"/>
        <w:tabs>
          <w:tab w:val="left" w:pos="894"/>
        </w:tabs>
        <w:spacing w:before="0" w:after="0" w:line="274" w:lineRule="exact"/>
        <w:ind w:firstLine="600"/>
        <w:jc w:val="both"/>
      </w:pPr>
      <w: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1809F0" w:rsidRDefault="00EB4D1E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0" w:line="274" w:lineRule="exact"/>
        <w:ind w:firstLine="600"/>
        <w:jc w:val="both"/>
      </w:pPr>
      <w:r>
        <w:t>принятие кодекса этики и служебного поведения работников организации;</w:t>
      </w:r>
    </w:p>
    <w:p w:rsidR="001809F0" w:rsidRDefault="00EB4D1E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after="0" w:line="274" w:lineRule="exact"/>
        <w:ind w:firstLine="600"/>
        <w:jc w:val="both"/>
      </w:pPr>
      <w:r>
        <w:t>предотвращение и урегулирование конфликта интересов;</w:t>
      </w:r>
    </w:p>
    <w:p w:rsidR="001809F0" w:rsidRDefault="00EB4D1E">
      <w:pPr>
        <w:pStyle w:val="20"/>
        <w:numPr>
          <w:ilvl w:val="0"/>
          <w:numId w:val="3"/>
        </w:numPr>
        <w:shd w:val="clear" w:color="auto" w:fill="auto"/>
        <w:tabs>
          <w:tab w:val="left" w:pos="898"/>
        </w:tabs>
        <w:spacing w:before="0" w:after="0" w:line="274" w:lineRule="exact"/>
        <w:ind w:firstLine="600"/>
        <w:jc w:val="both"/>
      </w:pPr>
      <w:r>
        <w:t>недопущение составления неофициальной отчетности и использования поддельных документов.</w:t>
      </w:r>
    </w:p>
    <w:p w:rsidR="001809F0" w:rsidRDefault="00EB4D1E">
      <w:pPr>
        <w:pStyle w:val="20"/>
        <w:shd w:val="clear" w:color="auto" w:fill="auto"/>
        <w:spacing w:before="0" w:after="267" w:line="274" w:lineRule="exact"/>
        <w:ind w:left="1260" w:firstLine="0"/>
      </w:pPr>
      <w:r>
        <w:t>Антикоррупционная политика центра направлена на реализацию данных мер.</w:t>
      </w:r>
    </w:p>
    <w:p w:rsidR="001809F0" w:rsidRDefault="00EB4D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438"/>
        </w:tabs>
        <w:spacing w:after="261" w:line="240" w:lineRule="exact"/>
      </w:pPr>
      <w:bookmarkStart w:id="2" w:name="bookmark1"/>
      <w:r>
        <w:t>Используемые в политике понятия и определения</w:t>
      </w:r>
      <w:bookmarkEnd w:id="2"/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proofErr w:type="gramStart"/>
      <w:r>
        <w:rPr>
          <w:rStyle w:val="21"/>
        </w:rPr>
        <w:t>Коррупция</w:t>
      </w:r>
      <w: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rPr>
          <w:rStyle w:val="21"/>
        </w:rPr>
        <w:t>Противодействие коррупции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1809F0" w:rsidRDefault="00EB4D1E">
      <w:pPr>
        <w:pStyle w:val="20"/>
        <w:shd w:val="clear" w:color="auto" w:fill="auto"/>
        <w:tabs>
          <w:tab w:val="left" w:pos="884"/>
        </w:tabs>
        <w:spacing w:before="0" w:after="0" w:line="274" w:lineRule="exact"/>
        <w:ind w:firstLine="600"/>
        <w:jc w:val="both"/>
      </w:pPr>
      <w:r>
        <w:t>а)</w:t>
      </w:r>
      <w: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1809F0" w:rsidRDefault="00EB4D1E">
      <w:pPr>
        <w:pStyle w:val="20"/>
        <w:shd w:val="clear" w:color="auto" w:fill="auto"/>
        <w:tabs>
          <w:tab w:val="left" w:pos="889"/>
        </w:tabs>
        <w:spacing w:before="0" w:after="0" w:line="274" w:lineRule="exact"/>
        <w:ind w:firstLine="600"/>
        <w:jc w:val="both"/>
      </w:pPr>
      <w:r>
        <w:t>б)</w:t>
      </w:r>
      <w: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1809F0" w:rsidRDefault="00EB4D1E">
      <w:pPr>
        <w:pStyle w:val="20"/>
        <w:shd w:val="clear" w:color="auto" w:fill="auto"/>
        <w:tabs>
          <w:tab w:val="left" w:pos="922"/>
        </w:tabs>
        <w:spacing w:before="0" w:after="0" w:line="274" w:lineRule="exact"/>
        <w:ind w:firstLine="600"/>
        <w:jc w:val="both"/>
      </w:pPr>
      <w:r>
        <w:t>в)</w:t>
      </w:r>
      <w:r>
        <w:tab/>
        <w:t>по минимизации и (или) ликвидации последствий коррупционных правонарушений.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rPr>
          <w:rStyle w:val="21"/>
        </w:rPr>
        <w:t>Организация</w:t>
      </w:r>
      <w:r>
        <w:t xml:space="preserve"> - юридическое лицо независимо от формы собственности, </w:t>
      </w:r>
      <w:proofErr w:type="spellStart"/>
      <w:r>
        <w:t>организационно</w:t>
      </w:r>
      <w:r>
        <w:softHyphen/>
        <w:t>правовой</w:t>
      </w:r>
      <w:proofErr w:type="spellEnd"/>
      <w:r>
        <w:t xml:space="preserve"> формы и отраслевой принадлежности.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rPr>
          <w:rStyle w:val="21"/>
        </w:rPr>
        <w:t>Контрагент</w:t>
      </w:r>
      <w: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proofErr w:type="gramStart"/>
      <w:r>
        <w:rPr>
          <w:rStyle w:val="21"/>
        </w:rPr>
        <w:t>Взятка</w:t>
      </w:r>
      <w: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</w:t>
      </w:r>
      <w:r>
        <w:lastRenderedPageBreak/>
        <w:t>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proofErr w:type="gramStart"/>
      <w:r>
        <w:rPr>
          <w:rStyle w:val="21"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proofErr w:type="gramStart"/>
      <w:r>
        <w:rPr>
          <w:rStyle w:val="21"/>
        </w:rPr>
        <w:t>Конфликт интересов</w:t>
      </w:r>
      <w: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t xml:space="preserve"> (представителем организации) которой он является.</w:t>
      </w:r>
    </w:p>
    <w:p w:rsidR="001809F0" w:rsidRDefault="00EB4D1E">
      <w:pPr>
        <w:pStyle w:val="20"/>
        <w:shd w:val="clear" w:color="auto" w:fill="auto"/>
        <w:spacing w:before="0" w:after="267" w:line="274" w:lineRule="exact"/>
        <w:ind w:firstLine="600"/>
        <w:jc w:val="both"/>
      </w:pPr>
      <w:r>
        <w:rPr>
          <w:rStyle w:val="21"/>
        </w:rPr>
        <w:t>Личная заинтересованность работника (представителя организации)</w:t>
      </w:r>
      <w:r>
        <w:t xml:space="preserve">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809F0" w:rsidRDefault="00EB4D1E">
      <w:pPr>
        <w:pStyle w:val="40"/>
        <w:numPr>
          <w:ilvl w:val="0"/>
          <w:numId w:val="2"/>
        </w:numPr>
        <w:shd w:val="clear" w:color="auto" w:fill="auto"/>
        <w:tabs>
          <w:tab w:val="left" w:pos="889"/>
        </w:tabs>
        <w:spacing w:before="0" w:after="252" w:line="240" w:lineRule="exact"/>
      </w:pPr>
      <w:r>
        <w:t>Основные принципы антикоррупционной деятельности организации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900"/>
      </w:pPr>
      <w:r>
        <w:t>Системы мер противодействия коррупции в лицее основываться на следующих ключевых принципах:</w:t>
      </w:r>
    </w:p>
    <w:p w:rsidR="001809F0" w:rsidRDefault="00EB4D1E">
      <w:pPr>
        <w:pStyle w:val="40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0" w:line="278" w:lineRule="exact"/>
      </w:pPr>
      <w:r>
        <w:t>Принцип соответствия политики организации действующему законодательству и общепринятым нормам.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1809F0" w:rsidRDefault="00EB4D1E">
      <w:pPr>
        <w:pStyle w:val="40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0" w:line="278" w:lineRule="exact"/>
      </w:pPr>
      <w:r>
        <w:t>Принцип личного примера руководства.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809F0" w:rsidRDefault="00EB4D1E">
      <w:pPr>
        <w:pStyle w:val="40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0" w:line="278" w:lineRule="exact"/>
      </w:pPr>
      <w:r>
        <w:t>Принцип вовлеченности работников.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1809F0" w:rsidRDefault="00EB4D1E">
      <w:pPr>
        <w:pStyle w:val="40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0" w:line="278" w:lineRule="exact"/>
      </w:pPr>
      <w:r>
        <w:t>Принцип соразмерности антикоррупционных процедур риску коррупции.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>Разработка и выполнение комплекса мероприятий, позволяющих снизить вероятность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0"/>
        <w:jc w:val="both"/>
      </w:pPr>
      <w:r>
        <w:t>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1809F0" w:rsidRDefault="00EB4D1E">
      <w:pPr>
        <w:pStyle w:val="40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0" w:line="278" w:lineRule="exact"/>
      </w:pPr>
      <w:r>
        <w:t>Принцип эффективности антикоррупционных процедур.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>.</w:t>
      </w:r>
    </w:p>
    <w:p w:rsidR="001809F0" w:rsidRDefault="00EB4D1E">
      <w:pPr>
        <w:pStyle w:val="40"/>
        <w:numPr>
          <w:ilvl w:val="0"/>
          <w:numId w:val="4"/>
        </w:numPr>
        <w:shd w:val="clear" w:color="auto" w:fill="auto"/>
        <w:tabs>
          <w:tab w:val="left" w:pos="1054"/>
        </w:tabs>
        <w:spacing w:before="0" w:after="0" w:line="278" w:lineRule="exact"/>
      </w:pPr>
      <w:r>
        <w:t>Принцип ответственности и неотвратимости наказания.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</w:t>
      </w:r>
      <w:r>
        <w:lastRenderedPageBreak/>
        <w:t>ответственность руководства организации за реализацию внутриорганизационной антикоррупционной политики.</w:t>
      </w:r>
    </w:p>
    <w:p w:rsidR="001809F0" w:rsidRDefault="00EB4D1E">
      <w:pPr>
        <w:pStyle w:val="40"/>
        <w:numPr>
          <w:ilvl w:val="0"/>
          <w:numId w:val="5"/>
        </w:numPr>
        <w:shd w:val="clear" w:color="auto" w:fill="auto"/>
        <w:tabs>
          <w:tab w:val="left" w:pos="1054"/>
        </w:tabs>
        <w:spacing w:before="0" w:after="0" w:line="278" w:lineRule="exact"/>
      </w:pPr>
      <w:r>
        <w:t>Принцип открытости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1809F0" w:rsidRDefault="00EB4D1E">
      <w:pPr>
        <w:pStyle w:val="40"/>
        <w:numPr>
          <w:ilvl w:val="0"/>
          <w:numId w:val="5"/>
        </w:numPr>
        <w:shd w:val="clear" w:color="auto" w:fill="auto"/>
        <w:tabs>
          <w:tab w:val="left" w:pos="1054"/>
        </w:tabs>
        <w:spacing w:before="0" w:after="0" w:line="278" w:lineRule="exact"/>
      </w:pPr>
      <w:r>
        <w:t>Принцип постоянного контроля и регулярного мониторинга.</w:t>
      </w:r>
    </w:p>
    <w:p w:rsidR="001809F0" w:rsidRDefault="00EB4D1E">
      <w:pPr>
        <w:pStyle w:val="20"/>
        <w:shd w:val="clear" w:color="auto" w:fill="auto"/>
        <w:spacing w:before="0" w:after="271" w:line="278" w:lineRule="exact"/>
        <w:ind w:firstLine="600"/>
        <w:jc w:val="both"/>
      </w:pPr>
      <w: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1809F0" w:rsidRDefault="00EB4D1E">
      <w:pPr>
        <w:pStyle w:val="40"/>
        <w:numPr>
          <w:ilvl w:val="0"/>
          <w:numId w:val="2"/>
        </w:numPr>
        <w:shd w:val="clear" w:color="auto" w:fill="auto"/>
        <w:tabs>
          <w:tab w:val="left" w:pos="888"/>
        </w:tabs>
        <w:spacing w:before="0" w:after="0" w:line="240" w:lineRule="exact"/>
      </w:pPr>
      <w:r>
        <w:t>Область применения политики и круг лиц, попадающих под ее действие</w:t>
      </w:r>
    </w:p>
    <w:p w:rsidR="001809F0" w:rsidRDefault="00EB4D1E">
      <w:pPr>
        <w:pStyle w:val="20"/>
        <w:shd w:val="clear" w:color="auto" w:fill="auto"/>
        <w:spacing w:before="0" w:after="236" w:line="274" w:lineRule="exact"/>
        <w:ind w:firstLine="600"/>
        <w:jc w:val="both"/>
      </w:pPr>
      <w:r>
        <w:t>Основным кругом лиц, попадающих под действие политики, являются работники центра,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центра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1809F0" w:rsidRDefault="00EB4D1E">
      <w:pPr>
        <w:pStyle w:val="40"/>
        <w:numPr>
          <w:ilvl w:val="0"/>
          <w:numId w:val="2"/>
        </w:numPr>
        <w:shd w:val="clear" w:color="auto" w:fill="auto"/>
        <w:tabs>
          <w:tab w:val="left" w:pos="1054"/>
        </w:tabs>
        <w:spacing w:before="0" w:after="0" w:line="278" w:lineRule="exact"/>
      </w:pPr>
      <w:r>
        <w:t>Определение должностных лиц школы, ответственных за реализацию антикоррупционной политики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В центре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Задачи, функции и полномочия директора в сфере противодействия коррупции определены его Должностной инструкцией.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Эти обязанности включают в частности: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0" w:line="278" w:lineRule="exact"/>
        <w:ind w:firstLine="600"/>
        <w:jc w:val="both"/>
      </w:pPr>
      <w:r>
        <w:t>разработку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0" w:line="278" w:lineRule="exact"/>
        <w:ind w:firstLine="600"/>
        <w:jc w:val="both"/>
      </w:pPr>
      <w: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0" w:line="240" w:lineRule="exact"/>
        <w:ind w:firstLine="600"/>
        <w:jc w:val="both"/>
      </w:pPr>
      <w:r>
        <w:t>организация проведения оценки коррупционных рисков;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0" w:line="274" w:lineRule="exact"/>
        <w:ind w:firstLine="600"/>
        <w:jc w:val="both"/>
      </w:pPr>
      <w: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0" w:line="278" w:lineRule="exact"/>
        <w:ind w:firstLine="600"/>
        <w:jc w:val="both"/>
      </w:pPr>
      <w:r>
        <w:t>организация заполнения и рассмотрения деклараций о конфликте интересов;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0" w:line="278" w:lineRule="exact"/>
        <w:ind w:firstLine="600"/>
        <w:jc w:val="both"/>
      </w:pPr>
      <w: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0" w:line="278" w:lineRule="exact"/>
        <w:ind w:firstLine="600"/>
        <w:jc w:val="both"/>
      </w:pPr>
      <w: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0" w:line="278" w:lineRule="exact"/>
        <w:ind w:firstLine="600"/>
        <w:jc w:val="both"/>
      </w:pPr>
      <w: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 w:after="0" w:line="278" w:lineRule="exact"/>
        <w:ind w:firstLine="600"/>
        <w:jc w:val="both"/>
      </w:pPr>
      <w: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1809F0" w:rsidRDefault="00EB4D1E">
      <w:pPr>
        <w:pStyle w:val="40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240" w:line="278" w:lineRule="exact"/>
      </w:pPr>
      <w: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 xml:space="preserve">Обязанности работников организации в связи с предупреждением и противодействием коррупции являются общими для всех сотрудников </w:t>
      </w:r>
      <w:r w:rsidR="00AC5896">
        <w:t>клуба</w:t>
      </w:r>
      <w:r>
        <w:t>.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>Общими обязанностями работников в связи с предупреждением и противодействием коррупции являются следующие: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after="0" w:line="278" w:lineRule="exact"/>
        <w:ind w:firstLine="600"/>
        <w:jc w:val="both"/>
      </w:pPr>
      <w:r>
        <w:t>воздерживаться от совершения и (или) участия в совершении коррупционных правонарушений в интересах или от имени центра;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after="0" w:line="278" w:lineRule="exact"/>
        <w:ind w:firstLine="600"/>
        <w:jc w:val="both"/>
      </w:pPr>
      <w:r>
        <w:lastRenderedPageBreak/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AC5896">
        <w:t>клуба</w:t>
      </w:r>
      <w:r>
        <w:t>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after="0" w:line="278" w:lineRule="exact"/>
        <w:ind w:firstLine="600"/>
        <w:jc w:val="both"/>
      </w:pPr>
      <w:r>
        <w:t xml:space="preserve">незамедлительно информировать директора </w:t>
      </w:r>
      <w:r w:rsidR="00AC5896">
        <w:t>клуба</w:t>
      </w:r>
      <w:r>
        <w:t>, руководство организации о случаях склонения работника к совершению коррупционных правонарушений;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after="0" w:line="278" w:lineRule="exact"/>
        <w:ind w:firstLine="600"/>
        <w:jc w:val="both"/>
      </w:pPr>
      <w:r>
        <w:t>незамедлительно информировать непосредственного начальника, руководство организации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after="0" w:line="278" w:lineRule="exact"/>
        <w:ind w:firstLine="600"/>
        <w:jc w:val="both"/>
      </w:pPr>
      <w: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Исходя их положений статьи 57 ТК РФ по соглашению сторон в трудовой договор, заключаемый с работником при приёме его на работу в лицее,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1809F0" w:rsidRDefault="00EB4D1E">
      <w:pPr>
        <w:pStyle w:val="20"/>
        <w:shd w:val="clear" w:color="auto" w:fill="auto"/>
        <w:spacing w:before="0" w:after="240" w:line="274" w:lineRule="exact"/>
        <w:ind w:firstLine="600"/>
        <w:jc w:val="both"/>
      </w:pPr>
      <w: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1809F0" w:rsidRDefault="00EB4D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850"/>
        </w:tabs>
        <w:spacing w:after="0" w:line="274" w:lineRule="exact"/>
        <w:jc w:val="left"/>
      </w:pPr>
      <w:bookmarkStart w:id="3" w:name="bookmark2"/>
      <w:r>
        <w:t>Установление перечня реализуемых школой антикоррупционных мероприятий, стандартов и процедур и порядок их выполнения (применения)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6523"/>
      </w:tblGrid>
      <w:tr w:rsidR="001809F0">
        <w:trPr>
          <w:trHeight w:hRule="exact" w:val="365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ind w:firstLine="680"/>
            </w:pPr>
            <w:r>
              <w:rPr>
                <w:rStyle w:val="22"/>
              </w:rPr>
              <w:t>Направление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40" w:lineRule="exact"/>
              <w:ind w:firstLine="680"/>
              <w:jc w:val="both"/>
            </w:pPr>
            <w:r>
              <w:rPr>
                <w:rStyle w:val="22"/>
              </w:rPr>
              <w:t>Мероприятие</w:t>
            </w:r>
          </w:p>
        </w:tc>
      </w:tr>
      <w:tr w:rsidR="001809F0">
        <w:trPr>
          <w:trHeight w:hRule="exact" w:val="56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</w:pPr>
            <w:r>
              <w:rPr>
                <w:rStyle w:val="22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  <w:ind w:firstLine="680"/>
              <w:jc w:val="both"/>
            </w:pPr>
            <w:r>
              <w:rPr>
                <w:rStyle w:val="22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1809F0">
        <w:trPr>
          <w:trHeight w:hRule="exact" w:val="562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83" w:lineRule="exact"/>
              <w:ind w:firstLine="680"/>
            </w:pPr>
            <w:r>
              <w:rPr>
                <w:rStyle w:val="22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1809F0">
        <w:trPr>
          <w:trHeight w:hRule="exact" w:val="840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1809F0">
        <w:trPr>
          <w:trHeight w:hRule="exact" w:val="835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1809F0">
        <w:trPr>
          <w:trHeight w:hRule="exact" w:val="562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Введение антикоррупционных положений в трудовые договоры работников</w:t>
            </w:r>
          </w:p>
        </w:tc>
      </w:tr>
      <w:tr w:rsidR="001809F0">
        <w:trPr>
          <w:trHeight w:hRule="exact" w:val="1666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</w:pPr>
            <w:r>
              <w:rPr>
                <w:rStyle w:val="22"/>
              </w:rPr>
              <w:t>Разработка и введение специальных антикоррупционных процедур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1809F0">
        <w:trPr>
          <w:trHeight w:hRule="exact" w:val="1402"/>
          <w:jc w:val="center"/>
        </w:trPr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</w:t>
            </w:r>
          </w:p>
        </w:tc>
      </w:tr>
    </w:tbl>
    <w:p w:rsidR="001809F0" w:rsidRDefault="001809F0">
      <w:pPr>
        <w:framePr w:w="9408" w:wrap="notBeside" w:vAnchor="text" w:hAnchor="text" w:xAlign="center" w:y="1"/>
        <w:rPr>
          <w:sz w:val="2"/>
          <w:szCs w:val="2"/>
        </w:rPr>
      </w:pPr>
    </w:p>
    <w:p w:rsidR="001809F0" w:rsidRDefault="001809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6523"/>
      </w:tblGrid>
      <w:tr w:rsidR="001809F0">
        <w:trPr>
          <w:trHeight w:hRule="exact" w:val="845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1809F0">
        <w:trPr>
          <w:trHeight w:hRule="exact" w:val="835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1809F0">
        <w:trPr>
          <w:trHeight w:hRule="exact" w:val="840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1809F0">
        <w:trPr>
          <w:trHeight w:hRule="exact" w:val="1114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1809F0">
        <w:trPr>
          <w:trHeight w:hRule="exact" w:val="1114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700"/>
            </w:pPr>
            <w:r>
              <w:rPr>
                <w:rStyle w:val="22"/>
              </w:rPr>
              <w:t>Обучение и информирование работников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1809F0">
        <w:trPr>
          <w:trHeight w:hRule="exact" w:val="562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  <w:ind w:firstLine="680"/>
              <w:jc w:val="both"/>
            </w:pPr>
            <w:r>
              <w:rPr>
                <w:rStyle w:val="22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1809F0">
        <w:trPr>
          <w:trHeight w:hRule="exact" w:val="835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1809F0">
        <w:trPr>
          <w:trHeight w:hRule="exact" w:val="566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700"/>
            </w:pPr>
            <w:r>
              <w:rPr>
                <w:rStyle w:val="22"/>
              </w:rPr>
              <w:t>Обеспечение</w:t>
            </w:r>
          </w:p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Осуществление регулярного контроля соблюдения внутренних процедур</w:t>
            </w:r>
          </w:p>
        </w:tc>
      </w:tr>
      <w:tr w:rsidR="001809F0">
        <w:trPr>
          <w:trHeight w:hRule="exact" w:val="835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8" w:lineRule="exact"/>
              <w:ind w:firstLine="680"/>
              <w:jc w:val="both"/>
            </w:pPr>
            <w:r>
              <w:rPr>
                <w:rStyle w:val="22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1809F0">
        <w:trPr>
          <w:trHeight w:hRule="exact" w:val="1392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1809F0">
        <w:trPr>
          <w:trHeight w:hRule="exact" w:val="56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700"/>
            </w:pPr>
            <w:r>
              <w:rPr>
                <w:rStyle w:val="22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1809F0">
        <w:trPr>
          <w:trHeight w:hRule="exact" w:val="1109"/>
          <w:jc w:val="center"/>
        </w:trPr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09F0" w:rsidRDefault="001809F0">
            <w:pPr>
              <w:framePr w:w="9408" w:wrap="notBeside" w:vAnchor="text" w:hAnchor="text" w:xAlign="center" w:y="1"/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9F0" w:rsidRDefault="00EB4D1E">
            <w:pPr>
              <w:pStyle w:val="20"/>
              <w:framePr w:w="9408" w:wrap="notBeside" w:vAnchor="text" w:hAnchor="text" w:xAlign="center" w:y="1"/>
              <w:shd w:val="clear" w:color="auto" w:fill="auto"/>
              <w:spacing w:before="0" w:after="0" w:line="274" w:lineRule="exact"/>
              <w:ind w:firstLine="680"/>
              <w:jc w:val="both"/>
            </w:pPr>
            <w:r>
              <w:rPr>
                <w:rStyle w:val="22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1809F0" w:rsidRDefault="001809F0">
      <w:pPr>
        <w:framePr w:w="9408" w:wrap="notBeside" w:vAnchor="text" w:hAnchor="text" w:xAlign="center" w:y="1"/>
        <w:rPr>
          <w:sz w:val="2"/>
          <w:szCs w:val="2"/>
        </w:rPr>
      </w:pPr>
    </w:p>
    <w:p w:rsidR="001809F0" w:rsidRDefault="001809F0">
      <w:pPr>
        <w:rPr>
          <w:sz w:val="2"/>
          <w:szCs w:val="2"/>
        </w:rPr>
      </w:pPr>
    </w:p>
    <w:p w:rsidR="001809F0" w:rsidRDefault="00EB4D1E">
      <w:pPr>
        <w:pStyle w:val="20"/>
        <w:shd w:val="clear" w:color="auto" w:fill="auto"/>
        <w:spacing w:before="239" w:after="327" w:line="274" w:lineRule="exact"/>
        <w:ind w:firstLine="600"/>
        <w:jc w:val="both"/>
      </w:pPr>
      <w:r>
        <w:t>В качестве приложения к антикоррупционной политике в центре ежегодно утверждается план реализации антикоррупционных мероприятий.</w:t>
      </w:r>
    </w:p>
    <w:p w:rsidR="001809F0" w:rsidRDefault="00EB4D1E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430"/>
        </w:tabs>
        <w:spacing w:after="191" w:line="240" w:lineRule="exact"/>
      </w:pPr>
      <w:bookmarkStart w:id="4" w:name="bookmark3"/>
      <w:r>
        <w:t>Оценка коррупционных рисков</w:t>
      </w:r>
      <w:bookmarkEnd w:id="4"/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 xml:space="preserve">Целью оценки коррупционных рисков является определение конкретных процессов и видов деятельности центра, при реализации которых наиболее высока вероятность совершения работниками организации коррупционных </w:t>
      </w:r>
      <w:proofErr w:type="gramStart"/>
      <w:r>
        <w:t>правонарушений</w:t>
      </w:r>
      <w:proofErr w:type="gramEnd"/>
      <w:r>
        <w:t xml:space="preserve"> как в целях получения личной выгоды, так и в целях получения выгоды организацией.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 xml:space="preserve">Оценка коррупционных рисков проводится как на стадии разработки антикоррупционной </w:t>
      </w:r>
      <w:r>
        <w:lastRenderedPageBreak/>
        <w:t>политики, так и после ее утверждения на регулярной основе и оформляется Приложением к данному документу.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left="840" w:firstLine="0"/>
      </w:pPr>
      <w:r>
        <w:t>Порядок проведения оценки коррупционных рисков: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78" w:lineRule="exact"/>
        <w:ind w:firstLine="600"/>
        <w:jc w:val="both"/>
      </w:pPr>
      <w:r>
        <w:t>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>
        <w:t>подпроцессы</w:t>
      </w:r>
      <w:proofErr w:type="spellEnd"/>
      <w:r>
        <w:t>);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78" w:lineRule="exact"/>
        <w:ind w:firstLine="600"/>
        <w:jc w:val="both"/>
      </w:pPr>
      <w:r>
        <w:t>выделить «критические точки» - для каждого процесса и определить те элементы (</w:t>
      </w:r>
      <w:proofErr w:type="spellStart"/>
      <w:r>
        <w:t>подпроцессы</w:t>
      </w:r>
      <w:proofErr w:type="spellEnd"/>
      <w:r>
        <w:t>), при реализации которых наиболее вероятно возникновение коррупционных правонарушений.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74" w:lineRule="exact"/>
        <w:ind w:firstLine="600"/>
        <w:jc w:val="both"/>
      </w:pPr>
      <w:r>
        <w:t xml:space="preserve">Для каждого </w:t>
      </w:r>
      <w:proofErr w:type="spellStart"/>
      <w:r>
        <w:t>подпроцесса</w:t>
      </w:r>
      <w:proofErr w:type="spellEnd"/>
      <w: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1809F0" w:rsidRDefault="00EB4D1E">
      <w:pPr>
        <w:pStyle w:val="20"/>
        <w:numPr>
          <w:ilvl w:val="0"/>
          <w:numId w:val="7"/>
        </w:numPr>
        <w:shd w:val="clear" w:color="auto" w:fill="auto"/>
        <w:tabs>
          <w:tab w:val="left" w:pos="855"/>
        </w:tabs>
        <w:spacing w:before="0" w:after="0" w:line="274" w:lineRule="exact"/>
        <w:ind w:firstLine="600"/>
        <w:jc w:val="both"/>
      </w:pPr>
      <w: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1809F0" w:rsidRDefault="00EB4D1E">
      <w:pPr>
        <w:pStyle w:val="20"/>
        <w:numPr>
          <w:ilvl w:val="0"/>
          <w:numId w:val="7"/>
        </w:numPr>
        <w:shd w:val="clear" w:color="auto" w:fill="auto"/>
        <w:tabs>
          <w:tab w:val="left" w:pos="855"/>
        </w:tabs>
        <w:spacing w:before="0" w:after="0" w:line="274" w:lineRule="exact"/>
        <w:ind w:firstLine="600"/>
        <w:jc w:val="both"/>
      </w:pPr>
      <w:r>
        <w:t>должности в организации, которые являются «ключевыми» для 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возможным;</w:t>
      </w:r>
    </w:p>
    <w:p w:rsidR="001809F0" w:rsidRDefault="00EB4D1E">
      <w:pPr>
        <w:pStyle w:val="20"/>
        <w:numPr>
          <w:ilvl w:val="0"/>
          <w:numId w:val="7"/>
        </w:numPr>
        <w:shd w:val="clear" w:color="auto" w:fill="auto"/>
        <w:tabs>
          <w:tab w:val="left" w:pos="855"/>
        </w:tabs>
        <w:spacing w:before="0" w:after="0" w:line="274" w:lineRule="exact"/>
        <w:ind w:firstLine="600"/>
        <w:jc w:val="both"/>
      </w:pPr>
      <w:r>
        <w:t>вероятные формы осуществления коррупционных платежей.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74" w:lineRule="exact"/>
        <w:ind w:firstLine="600"/>
        <w:jc w:val="both"/>
      </w:pPr>
      <w: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257" w:line="240" w:lineRule="exact"/>
        <w:ind w:firstLine="600"/>
        <w:jc w:val="both"/>
      </w:pPr>
      <w:r>
        <w:t>Разработать комплекс мер по устранению или минимизации коррупционных рисков.</w:t>
      </w:r>
    </w:p>
    <w:p w:rsidR="001809F0" w:rsidRDefault="00EB4D1E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865"/>
        </w:tabs>
        <w:spacing w:after="244" w:line="278" w:lineRule="exact"/>
      </w:pPr>
      <w:bookmarkStart w:id="5" w:name="bookmark4"/>
      <w:r>
        <w:t>Ответственность работников за несоблюдение требований антикоррупционной политики</w:t>
      </w:r>
      <w:bookmarkEnd w:id="5"/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При этом следует учитывать, что конфликт интересов может принимать множество различных форм.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С целью регулирования и предотвращения конфликта интересов в деятельности своих работников в центре следует принять Положение о конфликте интересов.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74" w:lineRule="exact"/>
        <w:ind w:firstLine="600"/>
        <w:jc w:val="both"/>
      </w:pPr>
      <w:r>
        <w:t>цели и задачи положения о конфликте интересов;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40" w:lineRule="exact"/>
        <w:ind w:firstLine="600"/>
        <w:jc w:val="both"/>
      </w:pPr>
      <w:r>
        <w:t>используемые в положении понятия и определения;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40" w:lineRule="exact"/>
        <w:ind w:firstLine="600"/>
        <w:jc w:val="both"/>
      </w:pPr>
      <w:r>
        <w:t>круг лиц, попадающих под действие положения;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78" w:lineRule="exact"/>
        <w:ind w:firstLine="600"/>
        <w:jc w:val="both"/>
      </w:pPr>
      <w:r>
        <w:t>основные принципы управления конфликтом интересов в организации;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78" w:lineRule="exact"/>
        <w:ind w:firstLine="600"/>
        <w:jc w:val="both"/>
      </w:pPr>
      <w: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spacing w:before="0" w:after="0" w:line="278" w:lineRule="exact"/>
        <w:ind w:firstLine="600"/>
        <w:jc w:val="both"/>
      </w:pPr>
      <w:r>
        <w:t xml:space="preserve"> обязанности работников в связи с раскрытием и урегулированием конфликта интересов;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78" w:lineRule="exact"/>
        <w:ind w:firstLine="600"/>
        <w:jc w:val="both"/>
      </w:pPr>
      <w:r>
        <w:t>определение лиц, ответственных за прием сведений о возникшем конфликте интересов и рассмотрение этих сведений;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55"/>
        </w:tabs>
        <w:spacing w:before="0" w:after="0" w:line="278" w:lineRule="exact"/>
        <w:ind w:firstLine="600"/>
        <w:jc w:val="both"/>
      </w:pPr>
      <w:r>
        <w:t>ответственность работников за несоблюдение положения о конфликте интересов.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>В основу работы по управлению конфликтом интересов в организации могут быть положены следующие принципы: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spacing w:before="0" w:after="0" w:line="278" w:lineRule="exact"/>
        <w:ind w:firstLine="600"/>
        <w:jc w:val="both"/>
      </w:pPr>
      <w:r>
        <w:t xml:space="preserve"> обязательность раскрытия сведений о реальном или потенциальном конфликте интересов;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78" w:lineRule="exact"/>
        <w:ind w:firstLine="600"/>
        <w:jc w:val="both"/>
      </w:pPr>
      <w:r>
        <w:t xml:space="preserve">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организации при выявлении каждого конфликта интересов и его урегулирование;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78" w:lineRule="exact"/>
        <w:ind w:firstLine="600"/>
        <w:jc w:val="both"/>
      </w:pPr>
      <w:r>
        <w:t>конфиденциальность процесса раскрытия сведений о конфликте интересов и процесса его урегулирования;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69" w:lineRule="exact"/>
        <w:ind w:firstLine="600"/>
        <w:jc w:val="both"/>
      </w:pPr>
      <w:r>
        <w:t xml:space="preserve">соблюдение баланса интересов организации и работника при урегулировании </w:t>
      </w:r>
      <w:r>
        <w:lastRenderedPageBreak/>
        <w:t>конфликта интересов;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74" w:lineRule="exact"/>
        <w:ind w:firstLine="600"/>
        <w:jc w:val="both"/>
      </w:pPr>
      <w: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1809F0" w:rsidRDefault="00EB4D1E">
      <w:pPr>
        <w:pStyle w:val="40"/>
        <w:shd w:val="clear" w:color="auto" w:fill="auto"/>
        <w:spacing w:before="0" w:after="0" w:line="274" w:lineRule="exact"/>
      </w:pPr>
      <w:r>
        <w:t>Обязанности работников в связи с раскрытием и урегулированием конфликта интересов: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720"/>
        <w:jc w:val="both"/>
      </w:pPr>
      <w: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83" w:lineRule="exact"/>
        <w:ind w:firstLine="600"/>
        <w:jc w:val="both"/>
      </w:pPr>
      <w:r>
        <w:t>избегать (по возможности) ситуаций и обстоятельств, которые могут привести к конфликту интересов;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83" w:lineRule="exact"/>
        <w:ind w:firstLine="600"/>
        <w:jc w:val="both"/>
      </w:pPr>
      <w:r>
        <w:t>раскрывать возникший (реальный) или потенциальный конфликт интересов;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83" w:lineRule="exact"/>
        <w:ind w:firstLine="600"/>
        <w:jc w:val="both"/>
      </w:pPr>
      <w:r>
        <w:t>содействовать урегулированию возникшего конфликта интересов.</w:t>
      </w:r>
    </w:p>
    <w:p w:rsidR="001809F0" w:rsidRDefault="00EB4D1E">
      <w:pPr>
        <w:pStyle w:val="20"/>
        <w:shd w:val="clear" w:color="auto" w:fill="auto"/>
        <w:spacing w:before="0" w:after="0" w:line="283" w:lineRule="exact"/>
        <w:ind w:firstLine="720"/>
        <w:jc w:val="both"/>
      </w:pPr>
      <w:r>
        <w:t>В организации возможно установление различных видов раскрытия конфликта интересов, в том числе: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83" w:lineRule="exact"/>
        <w:ind w:firstLine="600"/>
        <w:jc w:val="both"/>
      </w:pPr>
      <w:r>
        <w:t>раскрытие сведений о конфликте интересов при приеме на работу;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83" w:lineRule="exact"/>
        <w:ind w:firstLine="600"/>
        <w:jc w:val="both"/>
      </w:pPr>
      <w:r>
        <w:t>раскрытие сведений о конфликте интересов при назначении на новую должность;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74" w:lineRule="exact"/>
        <w:ind w:firstLine="600"/>
        <w:jc w:val="both"/>
      </w:pPr>
      <w:r>
        <w:t>разовое раскрытие сведений по мере возникновения ситуаций конфликта интересов.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Раскрытие сведений о конфликте интересов желательно осуществлять в письменном виде.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0"/>
        <w:jc w:val="both"/>
      </w:pPr>
      <w:r>
        <w:t>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Центр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</w:t>
      </w:r>
      <w:r w:rsidR="00934716">
        <w:t>ге этой работы центра может прий</w:t>
      </w:r>
      <w:r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</w:t>
      </w:r>
      <w:r w:rsidR="00934716">
        <w:t>ия. Организация также может прий</w:t>
      </w:r>
      <w:r>
        <w:t>ти к выводу, что конфликт интересов имеет место, и использовать различные способы его разрешения, в том числе: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74" w:lineRule="exact"/>
        <w:ind w:firstLine="600"/>
        <w:jc w:val="both"/>
      </w:pPr>
      <w:r>
        <w:t>ограничение доступа работника к конкретной информации, которая может затрагивать личные интересы работника;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69" w:lineRule="exact"/>
        <w:ind w:firstLine="600"/>
        <w:jc w:val="both"/>
      </w:pPr>
      <w:r>
        <w:t>добровольный отказ работника центра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83" w:lineRule="exact"/>
        <w:ind w:firstLine="600"/>
        <w:jc w:val="both"/>
      </w:pPr>
      <w:r>
        <w:t>пересмотр и изменение функциональных обязанностей работника;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83" w:lineRule="exact"/>
        <w:ind w:firstLine="600"/>
        <w:jc w:val="both"/>
      </w:pPr>
      <w: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83" w:lineRule="exact"/>
        <w:ind w:firstLine="600"/>
        <w:jc w:val="both"/>
      </w:pPr>
      <w: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83" w:lineRule="exact"/>
        <w:ind w:firstLine="600"/>
        <w:jc w:val="both"/>
      </w:pPr>
      <w: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78" w:lineRule="exact"/>
        <w:ind w:firstLine="600"/>
        <w:jc w:val="both"/>
      </w:pPr>
      <w:r>
        <w:t>отказ работника от своего личного интереса, порождающего конфликт с интересами организации;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78" w:lineRule="exact"/>
        <w:ind w:firstLine="600"/>
        <w:jc w:val="both"/>
      </w:pPr>
      <w:r>
        <w:t>увольнение работника из организации по инициативе работника;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4"/>
        </w:tabs>
        <w:spacing w:before="0" w:after="0" w:line="274" w:lineRule="exact"/>
        <w:ind w:firstLine="600"/>
        <w:jc w:val="both"/>
      </w:pPr>
      <w: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 xml:space="preserve">При разрешении имеющегося конфликта интересов следует выбрать наиболее «мягкую» </w:t>
      </w:r>
      <w:r>
        <w:lastRenderedPageBreak/>
        <w:t>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720"/>
        <w:jc w:val="both"/>
      </w:pPr>
      <w:r>
        <w:t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директор. Рассмотрение полученной информации целесообразно проводить коллегиально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 xml:space="preserve">В центре должно проводиться </w:t>
      </w:r>
      <w:proofErr w:type="gramStart"/>
      <w:r>
        <w:t>обучения работников по вопросам</w:t>
      </w:r>
      <w:proofErr w:type="gramEnd"/>
      <w: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83" w:lineRule="exact"/>
        <w:ind w:firstLine="600"/>
        <w:jc w:val="both"/>
      </w:pPr>
      <w:r>
        <w:t>коррупция в государственном и частном секторах экономики (теоретическая);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83" w:lineRule="exact"/>
        <w:ind w:firstLine="600"/>
        <w:jc w:val="both"/>
      </w:pPr>
      <w:r>
        <w:t>юридическая ответственность за совершение коррупционных правонарушений;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83" w:lineRule="exact"/>
        <w:ind w:firstLine="600"/>
        <w:jc w:val="both"/>
      </w:pPr>
      <w: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>
        <w:t>прикладная</w:t>
      </w:r>
      <w:proofErr w:type="gramEnd"/>
      <w:r>
        <w:t>);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83" w:lineRule="exact"/>
        <w:ind w:firstLine="600"/>
        <w:jc w:val="both"/>
      </w:pPr>
      <w:r>
        <w:t>выявление и разрешение конфликта интересов при выполнении трудовых обязанностей (</w:t>
      </w:r>
      <w:proofErr w:type="gramStart"/>
      <w:r>
        <w:t>прикладная</w:t>
      </w:r>
      <w:proofErr w:type="gramEnd"/>
      <w:r>
        <w:t>);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78" w:lineRule="exact"/>
        <w:ind w:firstLine="600"/>
        <w:jc w:val="both"/>
      </w:pPr>
      <w: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78" w:lineRule="exact"/>
        <w:ind w:firstLine="600"/>
        <w:jc w:val="both"/>
      </w:pPr>
      <w:r>
        <w:t>взаимодействие с правоохранительными органами по вопросам профилактики и противодействия коррупции (</w:t>
      </w:r>
      <w:proofErr w:type="gramStart"/>
      <w:r>
        <w:t>прикладная</w:t>
      </w:r>
      <w:proofErr w:type="gramEnd"/>
      <w:r>
        <w:t>).</w:t>
      </w:r>
    </w:p>
    <w:p w:rsidR="001809F0" w:rsidRDefault="00EB4D1E">
      <w:pPr>
        <w:pStyle w:val="20"/>
        <w:shd w:val="clear" w:color="auto" w:fill="auto"/>
        <w:spacing w:before="0" w:after="0" w:line="278" w:lineRule="exact"/>
        <w:ind w:firstLine="600"/>
        <w:jc w:val="both"/>
      </w:pPr>
      <w:r>
        <w:t>Возможны следующие виды обучения: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78" w:lineRule="exact"/>
        <w:ind w:firstLine="600"/>
        <w:jc w:val="both"/>
      </w:pPr>
      <w:proofErr w:type="gramStart"/>
      <w:r>
        <w:t>обучение по вопросам</w:t>
      </w:r>
      <w:proofErr w:type="gramEnd"/>
      <w:r>
        <w:t xml:space="preserve"> профилактики и противодействия коррупции непосредственно после приема на работу;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78" w:lineRule="exact"/>
        <w:ind w:firstLine="600"/>
        <w:jc w:val="both"/>
      </w:pPr>
      <w:r>
        <w:t>обучение при назначении работника на иную, более высокую должность,</w:t>
      </w:r>
    </w:p>
    <w:p w:rsidR="001809F0" w:rsidRDefault="00EB4D1E" w:rsidP="00934716">
      <w:pPr>
        <w:pStyle w:val="20"/>
        <w:shd w:val="clear" w:color="auto" w:fill="auto"/>
        <w:tabs>
          <w:tab w:val="left" w:pos="5566"/>
          <w:tab w:val="left" w:pos="7001"/>
        </w:tabs>
        <w:spacing w:before="0" w:after="0" w:line="278" w:lineRule="exact"/>
        <w:ind w:firstLine="0"/>
        <w:jc w:val="both"/>
      </w:pPr>
      <w:proofErr w:type="gramStart"/>
      <w:r>
        <w:t>предпола</w:t>
      </w:r>
      <w:r w:rsidR="00934716">
        <w:t>гающую</w:t>
      </w:r>
      <w:proofErr w:type="gramEnd"/>
      <w:r w:rsidR="00934716">
        <w:t xml:space="preserve"> исполнение обязанностей, связанных </w:t>
      </w:r>
      <w:r>
        <w:t>с предупреждением и</w:t>
      </w:r>
      <w:r w:rsidR="00934716">
        <w:t xml:space="preserve"> </w:t>
      </w:r>
      <w:r>
        <w:t>противодействием коррупции;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78" w:lineRule="exact"/>
        <w:ind w:firstLine="600"/>
        <w:jc w:val="both"/>
      </w:pPr>
      <w: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1809F0" w:rsidRDefault="00EB4D1E" w:rsidP="00934716">
      <w:pPr>
        <w:pStyle w:val="20"/>
        <w:numPr>
          <w:ilvl w:val="0"/>
          <w:numId w:val="6"/>
        </w:numPr>
        <w:shd w:val="clear" w:color="auto" w:fill="auto"/>
        <w:tabs>
          <w:tab w:val="left" w:pos="851"/>
          <w:tab w:val="left" w:pos="4678"/>
        </w:tabs>
        <w:spacing w:before="0" w:after="0" w:line="274" w:lineRule="exact"/>
        <w:ind w:firstLine="600"/>
        <w:jc w:val="both"/>
      </w:pPr>
      <w:r>
        <w:t xml:space="preserve"> дополнитель</w:t>
      </w:r>
      <w:r w:rsidR="00934716">
        <w:t xml:space="preserve">ное обучение в случае выявления </w:t>
      </w:r>
      <w:r>
        <w:t>провалов в реализации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0"/>
        <w:jc w:val="both"/>
      </w:pPr>
      <w:r>
        <w:t>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Консультирование по вопросам противодействия коррупции обычно осуществляется в индивидуальном порядке.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 xml:space="preserve">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>
        <w:t>осуществлять</w:t>
      </w:r>
      <w:proofErr w:type="gramEnd"/>
      <w: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1809F0" w:rsidRDefault="00EB4D1E">
      <w:pPr>
        <w:pStyle w:val="20"/>
        <w:shd w:val="clear" w:color="auto" w:fill="auto"/>
        <w:spacing w:before="0" w:after="0" w:line="274" w:lineRule="exact"/>
        <w:ind w:firstLine="600"/>
        <w:jc w:val="both"/>
      </w:pPr>
      <w: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0" w:line="283" w:lineRule="exact"/>
        <w:ind w:firstLine="620"/>
        <w:jc w:val="both"/>
      </w:pPr>
      <w: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0" w:line="283" w:lineRule="exact"/>
        <w:ind w:firstLine="620"/>
        <w:jc w:val="both"/>
      </w:pPr>
      <w:r>
        <w:t>контроль документирования операций хозяйственной деятельности организации;</w:t>
      </w:r>
    </w:p>
    <w:p w:rsidR="001809F0" w:rsidRDefault="00EB4D1E">
      <w:pPr>
        <w:pStyle w:val="20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0" w:line="269" w:lineRule="exact"/>
        <w:ind w:firstLine="620"/>
        <w:jc w:val="both"/>
      </w:pPr>
      <w:r>
        <w:t xml:space="preserve">проверка экономической обоснованности осуществляемых операций в сферах </w:t>
      </w:r>
      <w:r>
        <w:lastRenderedPageBreak/>
        <w:t>коррупционного риска.</w:t>
      </w:r>
    </w:p>
    <w:p w:rsidR="001809F0" w:rsidRDefault="00EB4D1E">
      <w:pPr>
        <w:pStyle w:val="20"/>
        <w:shd w:val="clear" w:color="auto" w:fill="auto"/>
        <w:spacing w:before="0" w:after="236" w:line="274" w:lineRule="exact"/>
        <w:ind w:firstLine="620"/>
        <w:jc w:val="both"/>
      </w:pPr>
      <w:r>
        <w:t xml:space="preserve">Контроль документирования операций хозяйственной </w:t>
      </w:r>
      <w:proofErr w:type="gramStart"/>
      <w:r>
        <w:t>деятельности</w:t>
      </w:r>
      <w:proofErr w:type="gramEnd"/>
      <w: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1809F0" w:rsidRDefault="00EB4D1E">
      <w:pPr>
        <w:pStyle w:val="10"/>
        <w:keepNext/>
        <w:keepLines/>
        <w:numPr>
          <w:ilvl w:val="0"/>
          <w:numId w:val="4"/>
        </w:numPr>
        <w:shd w:val="clear" w:color="auto" w:fill="auto"/>
        <w:spacing w:after="244" w:line="278" w:lineRule="exact"/>
        <w:ind w:firstLine="620"/>
      </w:pPr>
      <w:bookmarkStart w:id="6" w:name="bookmark5"/>
      <w:r>
        <w:t>Порядок пересмотра и внесения изменений в антикоррупционную политику организации</w:t>
      </w:r>
      <w:bookmarkEnd w:id="6"/>
    </w:p>
    <w:p w:rsidR="001809F0" w:rsidRDefault="00EB4D1E">
      <w:pPr>
        <w:pStyle w:val="20"/>
        <w:shd w:val="clear" w:color="auto" w:fill="auto"/>
        <w:spacing w:before="0" w:after="0" w:line="274" w:lineRule="exact"/>
        <w:ind w:firstLine="960"/>
        <w:jc w:val="both"/>
      </w:pPr>
      <w: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sectPr w:rsidR="001809F0">
      <w:type w:val="continuous"/>
      <w:pgSz w:w="11900" w:h="16840"/>
      <w:pgMar w:top="1094" w:right="815" w:bottom="825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3E" w:rsidRDefault="00FB2F3E">
      <w:r>
        <w:separator/>
      </w:r>
    </w:p>
  </w:endnote>
  <w:endnote w:type="continuationSeparator" w:id="0">
    <w:p w:rsidR="00FB2F3E" w:rsidRDefault="00FB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3E" w:rsidRDefault="00FB2F3E"/>
  </w:footnote>
  <w:footnote w:type="continuationSeparator" w:id="0">
    <w:p w:rsidR="00FB2F3E" w:rsidRDefault="00FB2F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F0" w:rsidRDefault="00CF75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396875</wp:posOffset>
              </wp:positionV>
              <wp:extent cx="70485" cy="160655"/>
              <wp:effectExtent l="254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9F0" w:rsidRDefault="00EB4D1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F3AE2" w:rsidRPr="00FF3AE2">
                            <w:rPr>
                              <w:rStyle w:val="a6"/>
                              <w:noProof/>
                            </w:rPr>
                            <w:t>11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2pt;margin-top:31.2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" filled="f" stroked="f">
              <v:textbox style="mso-fit-shape-to-text:t" inset="0,0,0,0">
                <w:txbxContent>
                  <w:p w:rsidR="001809F0" w:rsidRDefault="00EB4D1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F3AE2" w:rsidRPr="00FF3AE2">
                      <w:rPr>
                        <w:rStyle w:val="a6"/>
                        <w:noProof/>
                      </w:rPr>
                      <w:t>11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9C3"/>
    <w:multiLevelType w:val="multilevel"/>
    <w:tmpl w:val="0004EC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C34DF"/>
    <w:multiLevelType w:val="multilevel"/>
    <w:tmpl w:val="34BC971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14A53"/>
    <w:multiLevelType w:val="multilevel"/>
    <w:tmpl w:val="130AE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B76D70"/>
    <w:multiLevelType w:val="multilevel"/>
    <w:tmpl w:val="6F160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62204"/>
    <w:multiLevelType w:val="multilevel"/>
    <w:tmpl w:val="727ED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5C69C8"/>
    <w:multiLevelType w:val="multilevel"/>
    <w:tmpl w:val="BA6C5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D36B44"/>
    <w:multiLevelType w:val="multilevel"/>
    <w:tmpl w:val="D43EC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F0"/>
    <w:rsid w:val="001328AC"/>
    <w:rsid w:val="001809F0"/>
    <w:rsid w:val="0020625D"/>
    <w:rsid w:val="002134E5"/>
    <w:rsid w:val="003C31FE"/>
    <w:rsid w:val="004863F1"/>
    <w:rsid w:val="004D294E"/>
    <w:rsid w:val="00934716"/>
    <w:rsid w:val="00AC5896"/>
    <w:rsid w:val="00CD6D10"/>
    <w:rsid w:val="00CF7545"/>
    <w:rsid w:val="00E3312E"/>
    <w:rsid w:val="00EB4D1E"/>
    <w:rsid w:val="00FB12A9"/>
    <w:rsid w:val="00FB2F3E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96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ind w:firstLine="600"/>
      <w:jc w:val="both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ind w:firstLine="600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96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ind w:firstLine="600"/>
      <w:jc w:val="both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ind w:firstLine="600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4228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2020-11-06T06:09:00Z</dcterms:created>
  <dcterms:modified xsi:type="dcterms:W3CDTF">2020-11-08T15:10:00Z</dcterms:modified>
</cp:coreProperties>
</file>