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B9" w:rsidRPr="00F40DB9" w:rsidRDefault="00F40DB9" w:rsidP="00F40DB9">
      <w:pPr>
        <w:jc w:val="center"/>
        <w:rPr>
          <w:rFonts w:ascii="Times New Roman" w:hAnsi="Times New Roman" w:cs="Times New Roman"/>
          <w:b/>
          <w:sz w:val="28"/>
        </w:rPr>
      </w:pPr>
      <w:r w:rsidRPr="00F40DB9">
        <w:rPr>
          <w:rFonts w:ascii="Times New Roman" w:hAnsi="Times New Roman" w:cs="Times New Roman"/>
          <w:b/>
          <w:sz w:val="28"/>
        </w:rPr>
        <w:t>ТУВИНСКИЙ НАЦИОНАЛЬНЫЙ КОСТЮМ</w:t>
      </w:r>
    </w:p>
    <w:p w:rsidR="00F40DB9" w:rsidRPr="00F40DB9" w:rsidRDefault="00F40DB9" w:rsidP="00F40DB9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F40DB9">
        <w:rPr>
          <w:rFonts w:ascii="Times New Roman" w:hAnsi="Times New Roman" w:cs="Times New Roman"/>
          <w:sz w:val="28"/>
        </w:rPr>
        <w:t>Еловиков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С.М.</w:t>
      </w:r>
    </w:p>
    <w:p w:rsidR="00F40DB9" w:rsidRPr="00F40DB9" w:rsidRDefault="00F40DB9" w:rsidP="00F40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F40DB9">
        <w:rPr>
          <w:rFonts w:ascii="Times New Roman" w:hAnsi="Times New Roman" w:cs="Times New Roman"/>
          <w:sz w:val="28"/>
        </w:rPr>
        <w:t>В комплекс традиционного тувинского костюма на протяжении веков входят халат (тон), пояс (кур), головной убор (</w:t>
      </w:r>
      <w:proofErr w:type="spellStart"/>
      <w:r w:rsidRPr="00F40DB9">
        <w:rPr>
          <w:rFonts w:ascii="Times New Roman" w:hAnsi="Times New Roman" w:cs="Times New Roman"/>
          <w:sz w:val="28"/>
        </w:rPr>
        <w:t>бөрт</w:t>
      </w:r>
      <w:proofErr w:type="spellEnd"/>
      <w:r w:rsidRPr="00F40DB9">
        <w:rPr>
          <w:rFonts w:ascii="Times New Roman" w:hAnsi="Times New Roman" w:cs="Times New Roman"/>
          <w:sz w:val="28"/>
        </w:rPr>
        <w:t>), безрукавная одежда (</w:t>
      </w:r>
      <w:proofErr w:type="spellStart"/>
      <w:r w:rsidRPr="00F40DB9">
        <w:rPr>
          <w:rFonts w:ascii="Times New Roman" w:hAnsi="Times New Roman" w:cs="Times New Roman"/>
          <w:sz w:val="28"/>
        </w:rPr>
        <w:t>кандаазын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40DB9">
        <w:rPr>
          <w:rFonts w:ascii="Times New Roman" w:hAnsi="Times New Roman" w:cs="Times New Roman"/>
          <w:sz w:val="28"/>
        </w:rPr>
        <w:t>шегедек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F40DB9">
        <w:rPr>
          <w:rFonts w:ascii="Times New Roman" w:hAnsi="Times New Roman" w:cs="Times New Roman"/>
          <w:sz w:val="28"/>
        </w:rPr>
        <w:t>хөректээш</w:t>
      </w:r>
      <w:proofErr w:type="spellEnd"/>
      <w:r w:rsidRPr="00F40DB9">
        <w:rPr>
          <w:rFonts w:ascii="Times New Roman" w:hAnsi="Times New Roman" w:cs="Times New Roman"/>
          <w:sz w:val="28"/>
        </w:rPr>
        <w:t>), короткополая куртка (хурме), брюки (</w:t>
      </w:r>
      <w:proofErr w:type="spellStart"/>
      <w:proofErr w:type="gramStart"/>
      <w:r w:rsidRPr="00F40DB9">
        <w:rPr>
          <w:rFonts w:ascii="Times New Roman" w:hAnsi="Times New Roman" w:cs="Times New Roman"/>
          <w:sz w:val="28"/>
        </w:rPr>
        <w:t>ч</w:t>
      </w:r>
      <w:proofErr w:type="gramEnd"/>
      <w:r w:rsidRPr="00F40DB9">
        <w:rPr>
          <w:rFonts w:ascii="Times New Roman" w:hAnsi="Times New Roman" w:cs="Times New Roman"/>
          <w:sz w:val="28"/>
        </w:rPr>
        <w:t>үвүр</w:t>
      </w:r>
      <w:proofErr w:type="spellEnd"/>
      <w:r w:rsidRPr="00F40DB9">
        <w:rPr>
          <w:rFonts w:ascii="Times New Roman" w:hAnsi="Times New Roman" w:cs="Times New Roman"/>
          <w:sz w:val="28"/>
        </w:rPr>
        <w:t>), сапоги (</w:t>
      </w:r>
      <w:proofErr w:type="spellStart"/>
      <w:r w:rsidRPr="00F40DB9">
        <w:rPr>
          <w:rFonts w:ascii="Times New Roman" w:hAnsi="Times New Roman" w:cs="Times New Roman"/>
          <w:sz w:val="28"/>
        </w:rPr>
        <w:t>идик</w:t>
      </w:r>
      <w:proofErr w:type="spellEnd"/>
      <w:r w:rsidRPr="00F40DB9">
        <w:rPr>
          <w:rFonts w:ascii="Times New Roman" w:hAnsi="Times New Roman" w:cs="Times New Roman"/>
          <w:sz w:val="28"/>
        </w:rPr>
        <w:t>), носки (</w:t>
      </w:r>
      <w:proofErr w:type="spellStart"/>
      <w:r w:rsidRPr="00F40DB9">
        <w:rPr>
          <w:rFonts w:ascii="Times New Roman" w:hAnsi="Times New Roman" w:cs="Times New Roman"/>
          <w:sz w:val="28"/>
        </w:rPr>
        <w:t>ук</w:t>
      </w:r>
      <w:proofErr w:type="spellEnd"/>
      <w:r w:rsidRPr="00F40DB9">
        <w:rPr>
          <w:rFonts w:ascii="Times New Roman" w:hAnsi="Times New Roman" w:cs="Times New Roman"/>
          <w:sz w:val="28"/>
        </w:rPr>
        <w:t>), наколенники (</w:t>
      </w:r>
      <w:proofErr w:type="spellStart"/>
      <w:r w:rsidRPr="00F40DB9">
        <w:rPr>
          <w:rFonts w:ascii="Times New Roman" w:hAnsi="Times New Roman" w:cs="Times New Roman"/>
          <w:sz w:val="28"/>
        </w:rPr>
        <w:t>дешки</w:t>
      </w:r>
      <w:proofErr w:type="spellEnd"/>
      <w:r w:rsidRPr="00F40DB9">
        <w:rPr>
          <w:rFonts w:ascii="Times New Roman" w:hAnsi="Times New Roman" w:cs="Times New Roman"/>
          <w:sz w:val="28"/>
        </w:rPr>
        <w:t>), муфта (</w:t>
      </w:r>
      <w:proofErr w:type="spellStart"/>
      <w:r w:rsidRPr="00F40DB9">
        <w:rPr>
          <w:rFonts w:ascii="Times New Roman" w:hAnsi="Times New Roman" w:cs="Times New Roman"/>
          <w:sz w:val="28"/>
        </w:rPr>
        <w:t>чүлдүргүүш</w:t>
      </w:r>
      <w:proofErr w:type="spellEnd"/>
      <w:r w:rsidRPr="00F40DB9">
        <w:rPr>
          <w:rFonts w:ascii="Times New Roman" w:hAnsi="Times New Roman" w:cs="Times New Roman"/>
          <w:sz w:val="28"/>
        </w:rPr>
        <w:t>), подвески поясные (</w:t>
      </w:r>
      <w:proofErr w:type="spellStart"/>
      <w:r w:rsidRPr="00F40DB9">
        <w:rPr>
          <w:rFonts w:ascii="Times New Roman" w:hAnsi="Times New Roman" w:cs="Times New Roman"/>
          <w:sz w:val="28"/>
        </w:rPr>
        <w:t>дерги</w:t>
      </w:r>
      <w:proofErr w:type="spellEnd"/>
      <w:r w:rsidRPr="00F40DB9">
        <w:rPr>
          <w:rFonts w:ascii="Times New Roman" w:hAnsi="Times New Roman" w:cs="Times New Roman"/>
          <w:sz w:val="28"/>
        </w:rPr>
        <w:t>) и украшения (</w:t>
      </w:r>
      <w:proofErr w:type="spellStart"/>
      <w:r w:rsidRPr="00F40DB9">
        <w:rPr>
          <w:rFonts w:ascii="Times New Roman" w:hAnsi="Times New Roman" w:cs="Times New Roman"/>
          <w:sz w:val="28"/>
        </w:rPr>
        <w:t>каасталга</w:t>
      </w:r>
      <w:proofErr w:type="spellEnd"/>
      <w:r w:rsidRPr="00F40DB9">
        <w:rPr>
          <w:rFonts w:ascii="Times New Roman" w:hAnsi="Times New Roman" w:cs="Times New Roman"/>
          <w:sz w:val="28"/>
        </w:rPr>
        <w:t>).</w:t>
      </w:r>
    </w:p>
    <w:p w:rsidR="00F40DB9" w:rsidRPr="00F40DB9" w:rsidRDefault="00F40DB9" w:rsidP="00F40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F40DB9">
        <w:rPr>
          <w:rFonts w:ascii="Times New Roman" w:hAnsi="Times New Roman" w:cs="Times New Roman"/>
          <w:sz w:val="28"/>
        </w:rPr>
        <w:t>Национальную верхнюю одежду — длинный халат (стеганые мужское и женское пальто, шубы, тулупы, халаты) с запахом на правую сторону и двумя застёжками, на плече и под мышкой, тувинцы называли общим названием «тон». Тон подпоясывается поясом кур. Мужской и женский костюмы различались головными уборами и украшениями.</w:t>
      </w:r>
    </w:p>
    <w:p w:rsidR="00F40DB9" w:rsidRPr="00F40DB9" w:rsidRDefault="00F40DB9" w:rsidP="00F40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F40DB9">
        <w:rPr>
          <w:rFonts w:ascii="Times New Roman" w:hAnsi="Times New Roman" w:cs="Times New Roman"/>
          <w:sz w:val="28"/>
        </w:rPr>
        <w:t xml:space="preserve">Покрой тувинской одежды был связан с условиями и образом жизни населения. </w:t>
      </w:r>
      <w:proofErr w:type="gramStart"/>
      <w:r w:rsidRPr="00F40DB9">
        <w:rPr>
          <w:rFonts w:ascii="Times New Roman" w:hAnsi="Times New Roman" w:cs="Times New Roman"/>
          <w:sz w:val="28"/>
        </w:rPr>
        <w:t>Одежда была демисезонной, летней, зимней, но различалась и по своему назначению: повседневная, праздничная, промысловая, культовая, ритуальная, спортивная.</w:t>
      </w:r>
      <w:proofErr w:type="gramEnd"/>
    </w:p>
    <w:p w:rsidR="00F40DB9" w:rsidRPr="00F40DB9" w:rsidRDefault="00F40DB9" w:rsidP="00F40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F40DB9">
        <w:rPr>
          <w:rFonts w:ascii="Times New Roman" w:hAnsi="Times New Roman" w:cs="Times New Roman"/>
          <w:sz w:val="28"/>
        </w:rPr>
        <w:t xml:space="preserve">Зимой носили </w:t>
      </w:r>
      <w:proofErr w:type="spellStart"/>
      <w:r w:rsidRPr="00F40DB9">
        <w:rPr>
          <w:rFonts w:ascii="Times New Roman" w:hAnsi="Times New Roman" w:cs="Times New Roman"/>
          <w:sz w:val="28"/>
        </w:rPr>
        <w:t>хураган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40DB9">
        <w:rPr>
          <w:rFonts w:ascii="Times New Roman" w:hAnsi="Times New Roman" w:cs="Times New Roman"/>
          <w:sz w:val="28"/>
        </w:rPr>
        <w:t>кежи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тон и </w:t>
      </w:r>
      <w:proofErr w:type="spellStart"/>
      <w:r w:rsidRPr="00F40DB9">
        <w:rPr>
          <w:rFonts w:ascii="Times New Roman" w:hAnsi="Times New Roman" w:cs="Times New Roman"/>
          <w:sz w:val="28"/>
        </w:rPr>
        <w:t>тодарлыг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тон. Шили их из разных шкурок подросших ягнят и всегда покрывали тканью, которая прошивалась мелкими стежками. Внутренняя меховая часть должна была иметь одинаковую длину ворса, равномерную густую шерсть и сочетание по цвету. При цветовом подборе шкурок учитывалась естественная гамма шерсти ягнят: серых, черных, коричневых.</w:t>
      </w:r>
    </w:p>
    <w:p w:rsidR="00F40DB9" w:rsidRPr="00F40DB9" w:rsidRDefault="00F40DB9" w:rsidP="00F40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F40DB9">
        <w:rPr>
          <w:rFonts w:ascii="Times New Roman" w:hAnsi="Times New Roman" w:cs="Times New Roman"/>
          <w:sz w:val="28"/>
        </w:rPr>
        <w:t xml:space="preserve">Наиболее популярны зимой были шубы </w:t>
      </w:r>
      <w:proofErr w:type="spellStart"/>
      <w:r w:rsidRPr="00F40DB9">
        <w:rPr>
          <w:rFonts w:ascii="Times New Roman" w:hAnsi="Times New Roman" w:cs="Times New Roman"/>
          <w:sz w:val="28"/>
        </w:rPr>
        <w:t>негей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тон и </w:t>
      </w:r>
      <w:proofErr w:type="spellStart"/>
      <w:r w:rsidRPr="00F40DB9">
        <w:rPr>
          <w:rFonts w:ascii="Times New Roman" w:hAnsi="Times New Roman" w:cs="Times New Roman"/>
          <w:sz w:val="28"/>
        </w:rPr>
        <w:t>аскыр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40DB9">
        <w:rPr>
          <w:rFonts w:ascii="Times New Roman" w:hAnsi="Times New Roman" w:cs="Times New Roman"/>
          <w:sz w:val="28"/>
        </w:rPr>
        <w:t>негей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тон. Они не покрывались тканью, то есть были </w:t>
      </w:r>
      <w:proofErr w:type="spellStart"/>
      <w:r w:rsidRPr="00F40DB9">
        <w:rPr>
          <w:rFonts w:ascii="Times New Roman" w:hAnsi="Times New Roman" w:cs="Times New Roman"/>
          <w:sz w:val="28"/>
        </w:rPr>
        <w:t>нагольными</w:t>
      </w:r>
      <w:proofErr w:type="gramStart"/>
      <w:r w:rsidRPr="00F40DB9">
        <w:rPr>
          <w:rFonts w:ascii="Times New Roman" w:hAnsi="Times New Roman" w:cs="Times New Roman"/>
          <w:sz w:val="28"/>
        </w:rPr>
        <w:t>.Н</w:t>
      </w:r>
      <w:proofErr w:type="gramEnd"/>
      <w:r w:rsidRPr="00F40DB9">
        <w:rPr>
          <w:rFonts w:ascii="Times New Roman" w:hAnsi="Times New Roman" w:cs="Times New Roman"/>
          <w:sz w:val="28"/>
        </w:rPr>
        <w:t>егей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тон изготовлялся из шкур взрослых особей баранов, овец, домашних коз, причем использовались шкуры животных, перенесших зиму, поскольку качество их шерсти было лучше. В самое суровое морозное время носили </w:t>
      </w:r>
      <w:proofErr w:type="spellStart"/>
      <w:r w:rsidRPr="00F40DB9">
        <w:rPr>
          <w:rFonts w:ascii="Times New Roman" w:hAnsi="Times New Roman" w:cs="Times New Roman"/>
          <w:sz w:val="28"/>
        </w:rPr>
        <w:t>аскыр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40DB9">
        <w:rPr>
          <w:rFonts w:ascii="Times New Roman" w:hAnsi="Times New Roman" w:cs="Times New Roman"/>
          <w:sz w:val="28"/>
        </w:rPr>
        <w:t>негей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тон; он был несколько больше в размере по сравнению с </w:t>
      </w:r>
      <w:proofErr w:type="spellStart"/>
      <w:r w:rsidRPr="00F40DB9">
        <w:rPr>
          <w:rFonts w:ascii="Times New Roman" w:hAnsi="Times New Roman" w:cs="Times New Roman"/>
          <w:sz w:val="28"/>
        </w:rPr>
        <w:t>негей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тон, потому что изготовлялся из шкур баранов 3-4 летнего возраста, шерстяной покров которых был особенно густым.</w:t>
      </w:r>
    </w:p>
    <w:p w:rsidR="00F40DB9" w:rsidRPr="00F40DB9" w:rsidRDefault="00F40DB9" w:rsidP="00F40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F40DB9">
        <w:rPr>
          <w:rFonts w:ascii="Times New Roman" w:hAnsi="Times New Roman" w:cs="Times New Roman"/>
          <w:sz w:val="28"/>
        </w:rPr>
        <w:t xml:space="preserve">Зимняя одежда была темной, а летние ткани — более светлых расцветок. Летом население пользовалось видами халатов </w:t>
      </w:r>
      <w:proofErr w:type="spellStart"/>
      <w:r w:rsidRPr="00F40DB9">
        <w:rPr>
          <w:rFonts w:ascii="Times New Roman" w:hAnsi="Times New Roman" w:cs="Times New Roman"/>
          <w:sz w:val="28"/>
        </w:rPr>
        <w:t>терлиг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тон, </w:t>
      </w:r>
      <w:proofErr w:type="spellStart"/>
      <w:r w:rsidRPr="00F40DB9">
        <w:rPr>
          <w:rFonts w:ascii="Times New Roman" w:hAnsi="Times New Roman" w:cs="Times New Roman"/>
          <w:sz w:val="28"/>
        </w:rPr>
        <w:t>шыва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тон, </w:t>
      </w:r>
      <w:proofErr w:type="spellStart"/>
      <w:r w:rsidRPr="00F40DB9">
        <w:rPr>
          <w:rFonts w:ascii="Times New Roman" w:hAnsi="Times New Roman" w:cs="Times New Roman"/>
          <w:sz w:val="28"/>
        </w:rPr>
        <w:t>эдектиг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тон, объединенных общим названием </w:t>
      </w:r>
      <w:proofErr w:type="spellStart"/>
      <w:r w:rsidRPr="00F40DB9">
        <w:rPr>
          <w:rFonts w:ascii="Times New Roman" w:hAnsi="Times New Roman" w:cs="Times New Roman"/>
          <w:sz w:val="28"/>
        </w:rPr>
        <w:t>чайгы</w:t>
      </w:r>
      <w:proofErr w:type="spellEnd"/>
      <w:r w:rsidRPr="00F40DB9">
        <w:rPr>
          <w:rFonts w:ascii="Times New Roman" w:hAnsi="Times New Roman" w:cs="Times New Roman"/>
          <w:sz w:val="28"/>
        </w:rPr>
        <w:t xml:space="preserve"> тон. Они шились из ткани с тканевой же подкладкой.</w:t>
      </w:r>
    </w:p>
    <w:p w:rsidR="00F40DB9" w:rsidRPr="00F40DB9" w:rsidRDefault="00F40DB9" w:rsidP="00F40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</w:t>
      </w:r>
      <w:r w:rsidRPr="00F40DB9">
        <w:rPr>
          <w:rFonts w:ascii="Times New Roman" w:hAnsi="Times New Roman" w:cs="Times New Roman"/>
          <w:sz w:val="28"/>
        </w:rPr>
        <w:t>Символы и цвета в национальных костюмах тувинцев тоже имели особый смысл. Среди них можно выделить систему символов цвета. Следует сказать, что в этом смысле у тувинцев есть много общего с культурой других народов, в частности, с монголами, тибетцами.</w:t>
      </w:r>
    </w:p>
    <w:p w:rsidR="00F40DB9" w:rsidRPr="00F40DB9" w:rsidRDefault="00F40DB9" w:rsidP="00F40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proofErr w:type="gramStart"/>
      <w:r w:rsidRPr="00F40DB9">
        <w:rPr>
          <w:rFonts w:ascii="Times New Roman" w:hAnsi="Times New Roman" w:cs="Times New Roman"/>
          <w:sz w:val="28"/>
        </w:rPr>
        <w:t>Самые распространенные цвета в национальной одежде тувинцев — белый, черный, красный, желтый, синий, зеленый, коричневый.</w:t>
      </w:r>
      <w:proofErr w:type="gramEnd"/>
      <w:r w:rsidRPr="00F40DB9">
        <w:rPr>
          <w:rFonts w:ascii="Times New Roman" w:hAnsi="Times New Roman" w:cs="Times New Roman"/>
          <w:sz w:val="28"/>
        </w:rPr>
        <w:t xml:space="preserve"> У каждого из них свое значение. </w:t>
      </w:r>
      <w:proofErr w:type="gramStart"/>
      <w:r w:rsidRPr="00F40DB9">
        <w:rPr>
          <w:rFonts w:ascii="Times New Roman" w:hAnsi="Times New Roman" w:cs="Times New Roman"/>
          <w:sz w:val="28"/>
        </w:rPr>
        <w:t>Во главе системы цветов стоит белый цвет, «цвет-мать» — самый священный и желанный, символ чистоты, благородства, благополучия, богатства, добра, почета.</w:t>
      </w:r>
      <w:proofErr w:type="gramEnd"/>
      <w:r w:rsidRPr="00F40DB9">
        <w:rPr>
          <w:rFonts w:ascii="Times New Roman" w:hAnsi="Times New Roman" w:cs="Times New Roman"/>
          <w:sz w:val="28"/>
        </w:rPr>
        <w:t xml:space="preserve"> Самое высокое положение занимает белая пища, скотина белой масти, белая юрта, человек с белой душой, белая одежда.</w:t>
      </w:r>
    </w:p>
    <w:p w:rsidR="00F40DB9" w:rsidRPr="00F40DB9" w:rsidRDefault="00F40DB9" w:rsidP="00F40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F40DB9">
        <w:rPr>
          <w:rFonts w:ascii="Times New Roman" w:hAnsi="Times New Roman" w:cs="Times New Roman"/>
          <w:sz w:val="28"/>
        </w:rPr>
        <w:t xml:space="preserve">Противопоставляется белому цвету </w:t>
      </w:r>
      <w:proofErr w:type="gramStart"/>
      <w:r w:rsidRPr="00F40DB9">
        <w:rPr>
          <w:rFonts w:ascii="Times New Roman" w:hAnsi="Times New Roman" w:cs="Times New Roman"/>
          <w:sz w:val="28"/>
        </w:rPr>
        <w:t>черный</w:t>
      </w:r>
      <w:proofErr w:type="gramEnd"/>
      <w:r w:rsidRPr="00F40DB9">
        <w:rPr>
          <w:rFonts w:ascii="Times New Roman" w:hAnsi="Times New Roman" w:cs="Times New Roman"/>
          <w:sz w:val="28"/>
        </w:rPr>
        <w:t xml:space="preserve">. Если в тибетской системе он однозначно олицетворял все злое и мрачное, то в тувинской символике, как и монгольской, он противоречив. </w:t>
      </w:r>
      <w:proofErr w:type="gramStart"/>
      <w:r w:rsidRPr="00F40DB9">
        <w:rPr>
          <w:rFonts w:ascii="Times New Roman" w:hAnsi="Times New Roman" w:cs="Times New Roman"/>
          <w:sz w:val="28"/>
        </w:rPr>
        <w:t>Для тувинцев черный цвет, с одной стороны, — это зло, несчастье, сокрушающая сила, нищета, с другой стороны, — несметные богатства, неисчислимое множество, чистота природных явлений.</w:t>
      </w:r>
      <w:proofErr w:type="gramEnd"/>
      <w:r w:rsidRPr="00F40DB9">
        <w:rPr>
          <w:rFonts w:ascii="Times New Roman" w:hAnsi="Times New Roman" w:cs="Times New Roman"/>
          <w:sz w:val="28"/>
        </w:rPr>
        <w:t xml:space="preserve"> Кроме того, </w:t>
      </w:r>
      <w:proofErr w:type="gramStart"/>
      <w:r w:rsidRPr="00F40DB9">
        <w:rPr>
          <w:rFonts w:ascii="Times New Roman" w:hAnsi="Times New Roman" w:cs="Times New Roman"/>
          <w:sz w:val="28"/>
        </w:rPr>
        <w:t>черный</w:t>
      </w:r>
      <w:proofErr w:type="gramEnd"/>
      <w:r w:rsidRPr="00F40DB9">
        <w:rPr>
          <w:rFonts w:ascii="Times New Roman" w:hAnsi="Times New Roman" w:cs="Times New Roman"/>
          <w:sz w:val="28"/>
        </w:rPr>
        <w:t xml:space="preserve"> в одежде применяла часть народа, жившая на севере и отколовшаяся от своего основного этнического состава. В одежде этот цвет использовали, желая, с одной стороны, призвать силу и богатство, с другой стороны — выразить принадлежность хозяина одежды к северной стороне света.</w:t>
      </w:r>
    </w:p>
    <w:p w:rsidR="00F40DB9" w:rsidRPr="00F40DB9" w:rsidRDefault="00F40DB9" w:rsidP="00F40D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bookmarkStart w:id="0" w:name="_GoBack"/>
      <w:bookmarkEnd w:id="0"/>
      <w:proofErr w:type="gramStart"/>
      <w:r w:rsidRPr="00F40DB9">
        <w:rPr>
          <w:rFonts w:ascii="Times New Roman" w:hAnsi="Times New Roman" w:cs="Times New Roman"/>
          <w:sz w:val="28"/>
        </w:rPr>
        <w:t>Остальные цвета — это «цвета-отцы»: красный, синий, зеленый, желтый и производные от них «цвета-дети»: розовый, голубой и другие.</w:t>
      </w:r>
      <w:proofErr w:type="gramEnd"/>
      <w:r w:rsidRPr="00F40DB9">
        <w:rPr>
          <w:rFonts w:ascii="Times New Roman" w:hAnsi="Times New Roman" w:cs="Times New Roman"/>
          <w:sz w:val="28"/>
        </w:rPr>
        <w:t xml:space="preserve"> Они обладали не таким обширным комплексом значений, как белый и черный цвета. </w:t>
      </w:r>
      <w:proofErr w:type="gramStart"/>
      <w:r w:rsidRPr="00F40DB9">
        <w:rPr>
          <w:rFonts w:ascii="Times New Roman" w:hAnsi="Times New Roman" w:cs="Times New Roman"/>
          <w:sz w:val="28"/>
        </w:rPr>
        <w:t>Красный цвет символизирует радость, благополучие, синий — удачу, победу, золотой и желтый — святость, божественность, высшую исключительность.</w:t>
      </w:r>
      <w:proofErr w:type="gramEnd"/>
    </w:p>
    <w:p w:rsidR="005D32ED" w:rsidRPr="00F40DB9" w:rsidRDefault="005D32ED">
      <w:pPr>
        <w:rPr>
          <w:rFonts w:ascii="Times New Roman" w:hAnsi="Times New Roman" w:cs="Times New Roman"/>
          <w:sz w:val="28"/>
        </w:rPr>
      </w:pPr>
    </w:p>
    <w:sectPr w:rsidR="005D32ED" w:rsidRPr="00F4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32F"/>
    <w:rsid w:val="0055532F"/>
    <w:rsid w:val="005D32ED"/>
    <w:rsid w:val="00F4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25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335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917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5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1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4764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04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8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4432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41391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573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2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2098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1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6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50185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0038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8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53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8438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5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0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36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0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5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1638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3950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88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88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404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03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3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97183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72491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16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451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369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4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01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0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384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21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28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7650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10046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50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1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43602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01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1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1371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1357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1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0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0765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2251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34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0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1137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04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3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22177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01263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85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4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8068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166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435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44238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3201</Characters>
  <Application>Microsoft Office Word</Application>
  <DocSecurity>0</DocSecurity>
  <Lines>26</Lines>
  <Paragraphs>7</Paragraphs>
  <ScaleCrop>false</ScaleCrop>
  <Company>Home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2021-01-29T12:00:00Z</dcterms:created>
  <dcterms:modified xsi:type="dcterms:W3CDTF">2021-01-29T12:03:00Z</dcterms:modified>
</cp:coreProperties>
</file>