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8E" w:rsidRPr="00514BC7" w:rsidRDefault="00514BC7" w:rsidP="00514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BC7">
        <w:rPr>
          <w:rFonts w:ascii="Times New Roman" w:hAnsi="Times New Roman" w:cs="Times New Roman"/>
          <w:b/>
          <w:sz w:val="28"/>
          <w:szCs w:val="28"/>
        </w:rPr>
        <w:t>Твоя ответственность – в твоих руках!</w:t>
      </w:r>
    </w:p>
    <w:p w:rsidR="00514BC7" w:rsidRDefault="00514BC7" w:rsidP="00514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– несовершеннолетний, но, как любой гражданин, ты имеешь права и обязанности и несёшь юридическую ответственность за свои поступки перед государством и другими людьми. Эта ответственность зависит от твоего возраста и тяжести совершённого проступка.</w:t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Основная обязанность любого, в том числе, несовершеннолетнего гражданина – соблюдать законы и не совершать правонарушений, а также не нарушать права и законные интересы других лиц.</w:t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невыполнение этой обязанности гражданин, в том числе, несовершеннолетний, может привлекаться к четырём видам юридической ответственности:</w:t>
      </w:r>
    </w:p>
    <w:p w:rsidR="00514BC7" w:rsidRPr="00514BC7" w:rsidRDefault="00514BC7" w:rsidP="00514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уголовной,</w:t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административной,</w:t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гражданской,</w:t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дисциплинарной.</w:t>
      </w:r>
    </w:p>
    <w:p w:rsidR="00514BC7" w:rsidRDefault="00514BC7" w:rsidP="00514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на улицах, стадионах, в скверах, парках, в транспортных средствах общего пользования, в других общественных местах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</w:t>
      </w:r>
      <w:proofErr w:type="gramEnd"/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транспортном средстве общего пользования, в других общественных местах, пропаганда либо незаконная реклама наркотических средств, психотропных веществ или их </w:t>
      </w:r>
      <w:proofErr w:type="spellStart"/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курение в общественных местах: зонах общественного отдыха, парках, детских площадках, пляжах, в подъездах жилых домов, на территории образовательных, культурных, медицинских учреждений, общественного транспорта, вокзалах, а так же ближе 15 метров от них – влечёт наложение административного штрафа.</w:t>
      </w:r>
      <w:proofErr w:type="gramEnd"/>
    </w:p>
    <w:p w:rsidR="00514BC7" w:rsidRDefault="00514BC7" w:rsidP="00514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выявлении подростка в состоянии алкогольного или наркотического опьянения или совершения им правонарушения подросток ставится на профилактический учет в подразделении полиции по делам несовершеннолетних, рассматривается на заседании комиссии по делам несовершеннолетних при администрации города или района, ставится на учёт и заносится в базу данных комиссии по делам несовершеннолетних.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информация о данном подростке и обстоятельствах, при которых он выявлен, направляется во все органы системы профилактики, в том числе в образовательное учреждение, в котором обучается подросток для проведения с ним индивидуальной профилактической работы.</w:t>
      </w:r>
    </w:p>
    <w:p w:rsidR="00514BC7" w:rsidRPr="00514BC7" w:rsidRDefault="00514BC7" w:rsidP="00514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профилактических мероприятий, как правило, составляет 1 год, при условии, что подросток встал на путь исправления. В иных случаях профилактической работой подростка и его родителей органы системы профилактики сопровождают более 2-3 лет.</w:t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51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 о своём будущем уже сейчас!</w:t>
      </w:r>
    </w:p>
    <w:p w:rsidR="00514BC7" w:rsidRPr="00514BC7" w:rsidRDefault="00514BC7" w:rsidP="00514B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14B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D4BAFDA" wp14:editId="3BA616E9">
            <wp:extent cx="4572000" cy="4318635"/>
            <wp:effectExtent l="0" t="0" r="0" b="5715"/>
            <wp:docPr id="1" name="Рисунок 1" descr="https://rcrdo.rtyva.ru/wp-content/uploads/2022/11/jQyVvR29h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crdo.rtyva.ru/wp-content/uploads/2022/11/jQyVvR29hl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4BC7" w:rsidRPr="00514BC7" w:rsidRDefault="00514BC7" w:rsidP="00514B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4BC7" w:rsidRPr="0051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59"/>
    <w:rsid w:val="00514BC7"/>
    <w:rsid w:val="00AC058E"/>
    <w:rsid w:val="00BC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3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Company>Home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2022-11-28T03:08:00Z</dcterms:created>
  <dcterms:modified xsi:type="dcterms:W3CDTF">2022-11-28T03:10:00Z</dcterms:modified>
</cp:coreProperties>
</file>