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7FE" w:rsidRDefault="00922F54" w:rsidP="00922F54">
      <w:pPr>
        <w:pStyle w:val="Default"/>
        <w:spacing w:line="276" w:lineRule="auto"/>
        <w:jc w:val="center"/>
        <w:rPr>
          <w:sz w:val="28"/>
        </w:rPr>
      </w:pPr>
      <w:r>
        <w:rPr>
          <w:sz w:val="40"/>
        </w:rPr>
        <w:t xml:space="preserve"> </w:t>
      </w:r>
      <w:r>
        <w:rPr>
          <w:sz w:val="28"/>
        </w:rPr>
        <w:t xml:space="preserve">Информация </w:t>
      </w:r>
    </w:p>
    <w:p w:rsidR="00922F54" w:rsidRDefault="00922F54" w:rsidP="00922F54">
      <w:pPr>
        <w:pStyle w:val="Default"/>
        <w:spacing w:line="276" w:lineRule="auto"/>
        <w:jc w:val="center"/>
        <w:rPr>
          <w:sz w:val="28"/>
        </w:rPr>
      </w:pPr>
      <w:r>
        <w:rPr>
          <w:sz w:val="28"/>
        </w:rPr>
        <w:t>о программе лагеря 2023 года</w:t>
      </w:r>
    </w:p>
    <w:p w:rsidR="009A010B" w:rsidRPr="00922F54" w:rsidRDefault="009A010B" w:rsidP="00922F54">
      <w:pPr>
        <w:pStyle w:val="Default"/>
        <w:spacing w:line="276" w:lineRule="auto"/>
        <w:jc w:val="center"/>
        <w:rPr>
          <w:sz w:val="28"/>
          <w:szCs w:val="28"/>
        </w:rPr>
      </w:pPr>
    </w:p>
    <w:p w:rsidR="00C147FE" w:rsidRDefault="00C147FE" w:rsidP="00C147FE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Лето - наилучшая пора для </w:t>
      </w:r>
      <w:r w:rsidR="001F762B">
        <w:rPr>
          <w:sz w:val="28"/>
          <w:szCs w:val="28"/>
        </w:rPr>
        <w:t xml:space="preserve">общения с друзьями и природой, </w:t>
      </w:r>
      <w:r>
        <w:rPr>
          <w:sz w:val="28"/>
          <w:szCs w:val="28"/>
        </w:rPr>
        <w:t xml:space="preserve">постоянная смена впечатлений, новые знакомства, новые познания мира.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 </w:t>
      </w:r>
    </w:p>
    <w:p w:rsidR="00C147FE" w:rsidRDefault="00922F54" w:rsidP="00C147FE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Загородный стационарный лагерь «</w:t>
      </w:r>
      <w:proofErr w:type="spellStart"/>
      <w:r>
        <w:rPr>
          <w:sz w:val="28"/>
          <w:szCs w:val="28"/>
        </w:rPr>
        <w:t>Отчугаш</w:t>
      </w:r>
      <w:proofErr w:type="spellEnd"/>
      <w:r>
        <w:rPr>
          <w:sz w:val="28"/>
          <w:szCs w:val="28"/>
        </w:rPr>
        <w:t>»</w:t>
      </w:r>
      <w:r w:rsidR="00C147FE">
        <w:rPr>
          <w:sz w:val="28"/>
          <w:szCs w:val="28"/>
        </w:rPr>
        <w:t xml:space="preserve"> в летний период выполняет очень важную миссию оздоровления и воспитания детей, когда многие семьи находятся в сложных экономических и социальных условиях. Кроме того, Программа организации отдыха и оздоровления детей в летний </w:t>
      </w:r>
      <w:proofErr w:type="gramStart"/>
      <w:r w:rsidR="00C147FE">
        <w:rPr>
          <w:sz w:val="28"/>
          <w:szCs w:val="28"/>
        </w:rPr>
        <w:t>период  направлена</w:t>
      </w:r>
      <w:proofErr w:type="gramEnd"/>
      <w:r w:rsidR="00C147FE">
        <w:rPr>
          <w:sz w:val="28"/>
          <w:szCs w:val="28"/>
        </w:rPr>
        <w:t xml:space="preserve"> на  формирование и развитие  у ребят коммуникативных навыков, раскрытие их творческого потенциала и любознательности.  </w:t>
      </w:r>
    </w:p>
    <w:p w:rsidR="00C147FE" w:rsidRDefault="00C147FE" w:rsidP="00C147FE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Летний отдых сегодня – это не только социальная защита, это еще и полигон для творческого развития, обогащения духовного мира и интеллекта ребенка. </w:t>
      </w:r>
    </w:p>
    <w:p w:rsidR="00C147FE" w:rsidRDefault="009A010B" w:rsidP="00C147FE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планируется открытие лагеря–спутника </w:t>
      </w:r>
      <w:r w:rsidR="00434359">
        <w:rPr>
          <w:sz w:val="28"/>
          <w:szCs w:val="28"/>
        </w:rPr>
        <w:t xml:space="preserve">рядом </w:t>
      </w:r>
      <w:r w:rsidR="004527AF">
        <w:rPr>
          <w:sz w:val="28"/>
          <w:szCs w:val="28"/>
        </w:rPr>
        <w:t xml:space="preserve">со </w:t>
      </w:r>
      <w:r>
        <w:rPr>
          <w:sz w:val="28"/>
          <w:szCs w:val="28"/>
        </w:rPr>
        <w:t>стационарным лагерем «</w:t>
      </w:r>
      <w:proofErr w:type="spellStart"/>
      <w:r>
        <w:rPr>
          <w:sz w:val="28"/>
          <w:szCs w:val="28"/>
        </w:rPr>
        <w:t>Отчугаш</w:t>
      </w:r>
      <w:proofErr w:type="spellEnd"/>
      <w:r w:rsidR="00436244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1F762B">
        <w:rPr>
          <w:sz w:val="28"/>
          <w:szCs w:val="28"/>
        </w:rPr>
        <w:t xml:space="preserve"> Обязательным </w:t>
      </w:r>
      <w:r w:rsidR="00C147FE">
        <w:rPr>
          <w:sz w:val="28"/>
          <w:szCs w:val="28"/>
        </w:rPr>
        <w:t>является вовлечение в летний отдых детей</w:t>
      </w:r>
      <w:r w:rsidR="001F762B">
        <w:rPr>
          <w:sz w:val="28"/>
          <w:szCs w:val="28"/>
        </w:rPr>
        <w:t xml:space="preserve"> </w:t>
      </w:r>
      <w:r>
        <w:rPr>
          <w:sz w:val="28"/>
          <w:szCs w:val="28"/>
        </w:rPr>
        <w:t>с трудной жиз</w:t>
      </w:r>
      <w:r w:rsidR="00434359">
        <w:rPr>
          <w:sz w:val="28"/>
          <w:szCs w:val="28"/>
        </w:rPr>
        <w:t>ненной ситуацией и детей с ОВЗ.</w:t>
      </w:r>
    </w:p>
    <w:p w:rsidR="00C147FE" w:rsidRPr="001F762B" w:rsidRDefault="00C147FE" w:rsidP="001F762B">
      <w:pPr>
        <w:spacing w:line="276" w:lineRule="auto"/>
        <w:jc w:val="both"/>
        <w:rPr>
          <w:sz w:val="32"/>
          <w:szCs w:val="28"/>
        </w:rPr>
      </w:pPr>
      <w:r>
        <w:rPr>
          <w:sz w:val="28"/>
          <w:szCs w:val="28"/>
        </w:rPr>
        <w:t>Для того чтобы отдых ребят был полноценным, разнообразны</w:t>
      </w:r>
      <w:r w:rsidR="00436244">
        <w:rPr>
          <w:sz w:val="28"/>
          <w:szCs w:val="28"/>
        </w:rPr>
        <w:t>м, полезным и увлекате</w:t>
      </w:r>
      <w:r w:rsidR="00434359">
        <w:rPr>
          <w:sz w:val="28"/>
          <w:szCs w:val="28"/>
        </w:rPr>
        <w:t xml:space="preserve">льным </w:t>
      </w:r>
      <w:r w:rsidR="00436244">
        <w:rPr>
          <w:sz w:val="28"/>
          <w:szCs w:val="28"/>
        </w:rPr>
        <w:t>разработана программа, которая</w:t>
      </w:r>
      <w:r>
        <w:rPr>
          <w:sz w:val="28"/>
          <w:szCs w:val="28"/>
        </w:rPr>
        <w:t xml:space="preserve"> включает в себя разные формы организации летнего отдыха детей и содержит 7 модулей </w:t>
      </w:r>
      <w:r w:rsidR="001F762B">
        <w:rPr>
          <w:sz w:val="28"/>
          <w:szCs w:val="28"/>
        </w:rPr>
        <w:t xml:space="preserve">(направлений): </w:t>
      </w:r>
      <w:r w:rsidR="001F762B">
        <w:rPr>
          <w:sz w:val="28"/>
        </w:rPr>
        <w:t>с</w:t>
      </w:r>
      <w:r w:rsidR="001F762B" w:rsidRPr="001F762B">
        <w:rPr>
          <w:sz w:val="28"/>
        </w:rPr>
        <w:t xml:space="preserve">портивно-оздоровительное, </w:t>
      </w:r>
      <w:r w:rsidR="001F762B">
        <w:rPr>
          <w:sz w:val="28"/>
        </w:rPr>
        <w:t>и</w:t>
      </w:r>
      <w:r w:rsidR="001F762B" w:rsidRPr="001F762B">
        <w:rPr>
          <w:sz w:val="28"/>
        </w:rPr>
        <w:t>нтеллектуально-</w:t>
      </w:r>
      <w:r w:rsidR="001F762B">
        <w:rPr>
          <w:sz w:val="28"/>
        </w:rPr>
        <w:t xml:space="preserve"> </w:t>
      </w:r>
      <w:r w:rsidR="001F762B" w:rsidRPr="001F762B">
        <w:rPr>
          <w:sz w:val="28"/>
        </w:rPr>
        <w:t xml:space="preserve">познавательное, патриотическое, экологическое, туристско-краеведческое, художественно - эстетическое </w:t>
      </w:r>
      <w:r w:rsidR="001F762B">
        <w:rPr>
          <w:sz w:val="28"/>
        </w:rPr>
        <w:t xml:space="preserve">и </w:t>
      </w:r>
      <w:r w:rsidR="001F762B" w:rsidRPr="001F762B">
        <w:rPr>
          <w:sz w:val="28"/>
        </w:rPr>
        <w:t>трудовое</w:t>
      </w:r>
      <w:r w:rsidR="001F762B">
        <w:rPr>
          <w:sz w:val="28"/>
        </w:rPr>
        <w:t>.</w:t>
      </w:r>
    </w:p>
    <w:p w:rsidR="00C147FE" w:rsidRDefault="00C147FE" w:rsidP="00C147FE">
      <w:pPr>
        <w:pStyle w:val="Default"/>
        <w:spacing w:line="276" w:lineRule="auto"/>
        <w:ind w:firstLine="426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Направления программы основываются на формировании мотивации к здоровому образу жизни, продолжении знакомства с окружающим миром и экологией, основами безопасной жизнедеятельности, воспитании любви к родному краю, соблюдение правил гигиены, воспитание ува</w:t>
      </w:r>
      <w:r w:rsidR="00021449">
        <w:rPr>
          <w:sz w:val="28"/>
          <w:szCs w:val="28"/>
        </w:rPr>
        <w:t>жительного отношения к труду и патриотизма.</w:t>
      </w:r>
    </w:p>
    <w:p w:rsidR="00C147FE" w:rsidRDefault="00C147FE" w:rsidP="00C147FE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по своей направленности является комплексной, т. е. включает в себя разноплановую деятельность, объединяет различные направления оздоровления, отдыха и воспитания детей в летний период. </w:t>
      </w:r>
    </w:p>
    <w:p w:rsidR="00C147FE" w:rsidRDefault="00C147FE" w:rsidP="00C147FE">
      <w:pPr>
        <w:shd w:val="clear" w:color="auto" w:fill="FFFFFF"/>
        <w:spacing w:after="30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Программа составлена на основе знания возрастных, психолого-педагогических, физических способностей детей и с учётом возможностей школы.</w:t>
      </w:r>
    </w:p>
    <w:p w:rsidR="00D01E47" w:rsidRDefault="00D01E47" w:rsidP="00D01E47">
      <w:pPr>
        <w:pStyle w:val="a3"/>
        <w:spacing w:before="0" w:after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</w:rPr>
        <w:t xml:space="preserve"> </w:t>
      </w:r>
    </w:p>
    <w:p w:rsidR="00D01E47" w:rsidRDefault="00D01E47" w:rsidP="00D01E47">
      <w:pPr>
        <w:pStyle w:val="a3"/>
        <w:spacing w:before="0" w:after="0" w:line="360" w:lineRule="auto"/>
        <w:ind w:firstLine="709"/>
        <w:jc w:val="both"/>
        <w:rPr>
          <w:b/>
          <w:iCs/>
          <w:color w:val="000000"/>
          <w:sz w:val="28"/>
        </w:rPr>
      </w:pPr>
      <w:r>
        <w:rPr>
          <w:color w:val="000000"/>
          <w:sz w:val="28"/>
          <w:szCs w:val="28"/>
        </w:rPr>
        <w:lastRenderedPageBreak/>
        <w:t xml:space="preserve">Практическая реализация цели и задач   </w:t>
      </w:r>
      <w:proofErr w:type="gramStart"/>
      <w:r>
        <w:rPr>
          <w:color w:val="000000"/>
          <w:sz w:val="28"/>
          <w:szCs w:val="28"/>
        </w:rPr>
        <w:t>программы  осуществляется</w:t>
      </w:r>
      <w:proofErr w:type="gramEnd"/>
      <w:r>
        <w:rPr>
          <w:color w:val="000000"/>
          <w:sz w:val="28"/>
          <w:szCs w:val="28"/>
        </w:rPr>
        <w:t xml:space="preserve"> в следующих направлениях. Каждое из них предст</w:t>
      </w:r>
      <w:r>
        <w:rPr>
          <w:color w:val="000000"/>
          <w:sz w:val="28"/>
          <w:szCs w:val="28"/>
        </w:rPr>
        <w:t>авлено в соответствующем модуле:</w:t>
      </w:r>
    </w:p>
    <w:p w:rsidR="00D01E47" w:rsidRPr="00D01E47" w:rsidRDefault="00D01E47" w:rsidP="00D01E47">
      <w:pPr>
        <w:spacing w:line="276" w:lineRule="auto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1.</w:t>
      </w:r>
      <w:r w:rsidRPr="00D01E47">
        <w:rPr>
          <w:iCs/>
          <w:color w:val="000000"/>
          <w:sz w:val="28"/>
          <w:szCs w:val="28"/>
        </w:rPr>
        <w:t xml:space="preserve"> Спортивно-оздоровительный модуль.</w:t>
      </w:r>
    </w:p>
    <w:p w:rsidR="00D01E47" w:rsidRPr="00D01E47" w:rsidRDefault="00D01E47" w:rsidP="00D01E47">
      <w:pPr>
        <w:spacing w:before="280" w:after="280" w:line="276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1E47">
        <w:rPr>
          <w:bCs/>
          <w:i/>
          <w:sz w:val="28"/>
          <w:szCs w:val="28"/>
        </w:rPr>
        <w:t xml:space="preserve"> </w:t>
      </w:r>
      <w:r w:rsidRPr="00D01E47">
        <w:rPr>
          <w:bCs/>
          <w:sz w:val="28"/>
          <w:szCs w:val="28"/>
        </w:rPr>
        <w:t>Интеллектуально-познавательный модуль</w:t>
      </w:r>
    </w:p>
    <w:p w:rsidR="00D01E47" w:rsidRPr="00D01E47" w:rsidRDefault="00D01E47" w:rsidP="00D01E4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D01E47">
        <w:rPr>
          <w:bCs/>
          <w:sz w:val="28"/>
          <w:szCs w:val="28"/>
        </w:rPr>
        <w:t xml:space="preserve"> Патриотический модуль</w:t>
      </w:r>
    </w:p>
    <w:p w:rsidR="00D01E47" w:rsidRPr="00D01E47" w:rsidRDefault="00D01E47" w:rsidP="00D01E47">
      <w:pPr>
        <w:spacing w:line="276" w:lineRule="auto"/>
        <w:ind w:left="360"/>
        <w:jc w:val="center"/>
        <w:rPr>
          <w:bCs/>
          <w:sz w:val="28"/>
          <w:szCs w:val="28"/>
        </w:rPr>
      </w:pPr>
    </w:p>
    <w:p w:rsidR="00D01E47" w:rsidRPr="00D01E47" w:rsidRDefault="00D01E47" w:rsidP="00D01E4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D01E47">
        <w:rPr>
          <w:bCs/>
          <w:sz w:val="28"/>
          <w:szCs w:val="28"/>
        </w:rPr>
        <w:t>Экологический модуль</w:t>
      </w:r>
    </w:p>
    <w:p w:rsidR="00D01E47" w:rsidRPr="00D01E47" w:rsidRDefault="00D01E47" w:rsidP="00D01E47">
      <w:pPr>
        <w:spacing w:line="276" w:lineRule="auto"/>
        <w:jc w:val="both"/>
        <w:rPr>
          <w:bCs/>
          <w:sz w:val="28"/>
          <w:szCs w:val="28"/>
        </w:rPr>
      </w:pPr>
    </w:p>
    <w:p w:rsidR="00D01E47" w:rsidRPr="00D01E47" w:rsidRDefault="00D01E47" w:rsidP="00D01E47">
      <w:pPr>
        <w:pStyle w:val="Zag2"/>
        <w:tabs>
          <w:tab w:val="left" w:leader="dot" w:pos="624"/>
        </w:tabs>
        <w:spacing w:line="276" w:lineRule="auto"/>
        <w:jc w:val="left"/>
        <w:rPr>
          <w:b w:val="0"/>
          <w:bCs w:val="0"/>
          <w:sz w:val="28"/>
          <w:szCs w:val="28"/>
          <w:lang w:val="ru-RU"/>
        </w:rPr>
      </w:pPr>
      <w:r w:rsidRPr="00D01E47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5. </w:t>
      </w:r>
      <w:r w:rsidRPr="00D01E47">
        <w:rPr>
          <w:b w:val="0"/>
          <w:bCs w:val="0"/>
          <w:sz w:val="28"/>
          <w:szCs w:val="28"/>
          <w:lang w:val="ru-RU"/>
        </w:rPr>
        <w:t>Туристско-</w:t>
      </w:r>
      <w:proofErr w:type="gramStart"/>
      <w:r w:rsidRPr="00D01E47">
        <w:rPr>
          <w:b w:val="0"/>
          <w:bCs w:val="0"/>
          <w:sz w:val="28"/>
          <w:szCs w:val="28"/>
          <w:lang w:val="ru-RU"/>
        </w:rPr>
        <w:t>краеведческий  модуль</w:t>
      </w:r>
      <w:proofErr w:type="gramEnd"/>
      <w:r w:rsidRPr="00D01E47">
        <w:rPr>
          <w:b w:val="0"/>
          <w:bCs w:val="0"/>
          <w:sz w:val="28"/>
          <w:szCs w:val="28"/>
          <w:lang w:val="ru-RU"/>
        </w:rPr>
        <w:t>.</w:t>
      </w:r>
    </w:p>
    <w:p w:rsidR="00D01E47" w:rsidRPr="00D01E47" w:rsidRDefault="00D01E47" w:rsidP="00D01E47">
      <w:pPr>
        <w:spacing w:line="276" w:lineRule="auto"/>
        <w:jc w:val="both"/>
        <w:rPr>
          <w:sz w:val="28"/>
          <w:szCs w:val="28"/>
        </w:rPr>
      </w:pPr>
      <w:r w:rsidRPr="00D01E47">
        <w:rPr>
          <w:bCs/>
          <w:sz w:val="28"/>
          <w:szCs w:val="28"/>
        </w:rPr>
        <w:t xml:space="preserve"> </w:t>
      </w:r>
      <w:r w:rsidRPr="00D01E4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 w:rsidRPr="00D01E47">
        <w:rPr>
          <w:bCs/>
          <w:sz w:val="28"/>
          <w:szCs w:val="28"/>
        </w:rPr>
        <w:t xml:space="preserve"> Художественно — эстетический модуль.</w:t>
      </w:r>
    </w:p>
    <w:p w:rsidR="00D01E47" w:rsidRPr="00D01E47" w:rsidRDefault="00D01E47" w:rsidP="00D01E47">
      <w:pPr>
        <w:spacing w:before="280" w:after="280"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D01E47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 w:rsidRPr="00D01E47">
        <w:rPr>
          <w:bCs/>
          <w:sz w:val="28"/>
          <w:szCs w:val="28"/>
        </w:rPr>
        <w:t xml:space="preserve"> Трудовой модуль.</w:t>
      </w:r>
    </w:p>
    <w:p w:rsidR="00E770C5" w:rsidRPr="00E770C5" w:rsidRDefault="00E770C5" w:rsidP="00E770C5">
      <w:pPr>
        <w:rPr>
          <w:sz w:val="28"/>
          <w:szCs w:val="28"/>
        </w:rPr>
      </w:pPr>
      <w:r w:rsidRPr="00E770C5">
        <w:rPr>
          <w:sz w:val="28"/>
          <w:szCs w:val="28"/>
        </w:rPr>
        <w:t xml:space="preserve">Планируемые   результаты выполнения программы </w:t>
      </w:r>
      <w:proofErr w:type="gramStart"/>
      <w:r w:rsidRPr="00E770C5">
        <w:rPr>
          <w:sz w:val="28"/>
          <w:szCs w:val="28"/>
        </w:rPr>
        <w:t>организации  отдыха</w:t>
      </w:r>
      <w:proofErr w:type="gramEnd"/>
      <w:r w:rsidRPr="00E770C5">
        <w:rPr>
          <w:sz w:val="28"/>
          <w:szCs w:val="28"/>
        </w:rPr>
        <w:t xml:space="preserve"> и оздоровления детей в летний период.</w:t>
      </w:r>
    </w:p>
    <w:p w:rsidR="00E770C5" w:rsidRPr="00E770C5" w:rsidRDefault="00E770C5" w:rsidP="00E770C5">
      <w:pPr>
        <w:jc w:val="center"/>
        <w:rPr>
          <w:sz w:val="28"/>
        </w:rPr>
      </w:pPr>
    </w:p>
    <w:p w:rsidR="00E770C5" w:rsidRPr="00E770C5" w:rsidRDefault="00E770C5" w:rsidP="00E770C5">
      <w:pPr>
        <w:numPr>
          <w:ilvl w:val="0"/>
          <w:numId w:val="17"/>
        </w:numPr>
        <w:jc w:val="both"/>
        <w:rPr>
          <w:sz w:val="28"/>
          <w:szCs w:val="28"/>
        </w:rPr>
      </w:pPr>
      <w:r w:rsidRPr="00E770C5">
        <w:rPr>
          <w:sz w:val="28"/>
          <w:szCs w:val="28"/>
        </w:rPr>
        <w:t>Профилактика безнадзорности и правонарушений среди несовершеннолетних.</w:t>
      </w:r>
    </w:p>
    <w:p w:rsidR="00E770C5" w:rsidRPr="00E770C5" w:rsidRDefault="00E770C5" w:rsidP="00E770C5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E770C5">
        <w:rPr>
          <w:sz w:val="28"/>
        </w:rPr>
        <w:t>Укрепление здоровья детей.</w:t>
      </w:r>
    </w:p>
    <w:p w:rsidR="00E770C5" w:rsidRPr="00E770C5" w:rsidRDefault="00E770C5" w:rsidP="00E770C5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E770C5">
        <w:rPr>
          <w:sz w:val="28"/>
        </w:rPr>
        <w:t>Самореализация творческих, организаторских, лидерских, спортивных, интеллектуальных и др. способностей детей.</w:t>
      </w:r>
    </w:p>
    <w:p w:rsidR="00E770C5" w:rsidRPr="00E770C5" w:rsidRDefault="00E770C5" w:rsidP="00E770C5">
      <w:pPr>
        <w:pStyle w:val="a4"/>
        <w:numPr>
          <w:ilvl w:val="0"/>
          <w:numId w:val="17"/>
        </w:numPr>
        <w:spacing w:after="75" w:line="240" w:lineRule="auto"/>
        <w:rPr>
          <w:sz w:val="28"/>
        </w:rPr>
      </w:pPr>
      <w:r w:rsidRPr="00E770C5">
        <w:rPr>
          <w:rFonts w:ascii="Times New Roman" w:eastAsia="Calibri" w:hAnsi="Times New Roman"/>
          <w:sz w:val="28"/>
          <w:szCs w:val="28"/>
          <w:shd w:val="clear" w:color="auto" w:fill="FCFAF4"/>
        </w:rPr>
        <w:t>Получение участниками программы умений и навыков индивидуальной и коллективной, творческой и трудовой деятельности, самоуправления, социальной активности.</w:t>
      </w:r>
    </w:p>
    <w:p w:rsidR="00E770C5" w:rsidRPr="00E770C5" w:rsidRDefault="00E770C5" w:rsidP="00E770C5">
      <w:pPr>
        <w:numPr>
          <w:ilvl w:val="0"/>
          <w:numId w:val="17"/>
        </w:numPr>
        <w:spacing w:line="360" w:lineRule="auto"/>
        <w:jc w:val="both"/>
        <w:rPr>
          <w:sz w:val="28"/>
        </w:rPr>
      </w:pPr>
      <w:r w:rsidRPr="00E770C5">
        <w:rPr>
          <w:sz w:val="28"/>
        </w:rPr>
        <w:t>Развитие коммуникативных способностей и толерантности.</w:t>
      </w:r>
    </w:p>
    <w:p w:rsidR="00E770C5" w:rsidRPr="00E770C5" w:rsidRDefault="00E770C5" w:rsidP="00E770C5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E770C5">
        <w:rPr>
          <w:sz w:val="28"/>
        </w:rPr>
        <w:t>Повышение творческой</w:t>
      </w:r>
      <w:r w:rsidRPr="00E770C5">
        <w:rPr>
          <w:sz w:val="28"/>
          <w:szCs w:val="28"/>
        </w:rPr>
        <w:t xml:space="preserve"> активности </w:t>
      </w:r>
      <w:r w:rsidRPr="00E770C5">
        <w:rPr>
          <w:sz w:val="28"/>
        </w:rPr>
        <w:t>детей путем вовлечения их в социально значимую деятельность.</w:t>
      </w:r>
    </w:p>
    <w:p w:rsidR="00E770C5" w:rsidRPr="00E770C5" w:rsidRDefault="00E770C5" w:rsidP="00E770C5">
      <w:pPr>
        <w:numPr>
          <w:ilvl w:val="0"/>
          <w:numId w:val="17"/>
        </w:numPr>
        <w:spacing w:line="276" w:lineRule="auto"/>
        <w:rPr>
          <w:sz w:val="28"/>
        </w:rPr>
      </w:pPr>
      <w:r w:rsidRPr="00E770C5">
        <w:rPr>
          <w:sz w:val="28"/>
          <w:szCs w:val="28"/>
        </w:rPr>
        <w:t>Приобщение детей к традициям, культуре и истории родного края и России.</w:t>
      </w:r>
    </w:p>
    <w:p w:rsidR="00E770C5" w:rsidRPr="00E770C5" w:rsidRDefault="00E770C5" w:rsidP="00E770C5">
      <w:pPr>
        <w:numPr>
          <w:ilvl w:val="0"/>
          <w:numId w:val="17"/>
        </w:numPr>
        <w:spacing w:line="276" w:lineRule="auto"/>
        <w:jc w:val="both"/>
        <w:rPr>
          <w:b/>
          <w:sz w:val="28"/>
          <w:szCs w:val="28"/>
        </w:rPr>
      </w:pPr>
      <w:r w:rsidRPr="00E770C5">
        <w:rPr>
          <w:sz w:val="28"/>
        </w:rPr>
        <w:t xml:space="preserve">Накопление знаний о проблемах экологии и способах их решения.  </w:t>
      </w:r>
    </w:p>
    <w:p w:rsidR="00E770C5" w:rsidRPr="00E770C5" w:rsidRDefault="00E770C5" w:rsidP="00E770C5">
      <w:pPr>
        <w:ind w:left="928"/>
        <w:jc w:val="both"/>
        <w:rPr>
          <w:sz w:val="28"/>
          <w:szCs w:val="28"/>
        </w:rPr>
      </w:pPr>
      <w:bookmarkStart w:id="0" w:name="_GoBack"/>
      <w:bookmarkEnd w:id="0"/>
    </w:p>
    <w:p w:rsidR="00C147FE" w:rsidRDefault="00C147FE" w:rsidP="00C147FE">
      <w:pPr>
        <w:spacing w:line="276" w:lineRule="auto"/>
        <w:ind w:firstLine="426"/>
        <w:jc w:val="both"/>
        <w:rPr>
          <w:sz w:val="28"/>
          <w:szCs w:val="28"/>
        </w:rPr>
      </w:pPr>
    </w:p>
    <w:p w:rsidR="00434359" w:rsidRDefault="00D01E47" w:rsidP="00434359">
      <w:r>
        <w:t xml:space="preserve"> </w:t>
      </w:r>
    </w:p>
    <w:p w:rsidR="000B42DB" w:rsidRDefault="000B42DB"/>
    <w:sectPr w:rsidR="000B4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08"/>
        </w:tabs>
        <w:ind w:left="1059" w:hanging="360"/>
      </w:pPr>
      <w:rPr>
        <w:rFonts w:ascii="Wingdings" w:hAnsi="Wingdings" w:cs="Symbol" w:hint="default"/>
        <w:sz w:val="28"/>
        <w:szCs w:val="28"/>
        <w:lang w:val="ru-RU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1428" w:hanging="360"/>
      </w:pPr>
      <w:rPr>
        <w:rFonts w:ascii="Symbol" w:hAnsi="Symbol" w:cs="Wingdings" w:hint="default"/>
        <w:sz w:val="28"/>
        <w:szCs w:val="28"/>
        <w:lang w:val="ru-RU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1713" w:hanging="360"/>
      </w:pPr>
      <w:rPr>
        <w:rFonts w:ascii="Wingdings" w:hAnsi="Wingdings" w:cs="Symbol" w:hint="default"/>
        <w:sz w:val="28"/>
        <w:szCs w:val="28"/>
        <w:lang w:val="ru-RU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08"/>
        </w:tabs>
        <w:ind w:left="1080" w:hanging="360"/>
      </w:pPr>
      <w:rPr>
        <w:rFonts w:ascii="Wingdings" w:hAnsi="Wingdings" w:cs="Wingdings" w:hint="default"/>
        <w:sz w:val="20"/>
        <w:szCs w:val="28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00206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color w:val="002060"/>
        <w:sz w:val="28"/>
        <w:szCs w:val="28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color w:val="002060"/>
        <w:sz w:val="28"/>
        <w:szCs w:val="28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color w:val="002060"/>
        <w:sz w:val="28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color w:val="002060"/>
        <w:sz w:val="28"/>
        <w:szCs w:val="28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color w:val="002060"/>
        <w:sz w:val="28"/>
        <w:szCs w:val="28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color w:val="002060"/>
        <w:sz w:val="28"/>
        <w:szCs w:val="28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color w:val="002060"/>
        <w:sz w:val="28"/>
        <w:szCs w:val="28"/>
      </w:rPr>
    </w:lvl>
  </w:abstractNum>
  <w:abstractNum w:abstractNumId="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"/>
      <w:lvlJc w:val="left"/>
      <w:pPr>
        <w:tabs>
          <w:tab w:val="num" w:pos="708"/>
        </w:tabs>
        <w:ind w:left="10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17"/>
    <w:multiLevelType w:val="singleLevel"/>
    <w:tmpl w:val="00000017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 w:hint="default"/>
        <w:sz w:val="22"/>
        <w:szCs w:val="22"/>
        <w:lang w:val="ru-RU"/>
      </w:rPr>
    </w:lvl>
  </w:abstractNum>
  <w:abstractNum w:abstractNumId="7" w15:restartNumberingAfterBreak="0">
    <w:nsid w:val="0000001A"/>
    <w:multiLevelType w:val="singleLevel"/>
    <w:tmpl w:val="0000001A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8" w15:restartNumberingAfterBreak="0">
    <w:nsid w:val="0000001C"/>
    <w:multiLevelType w:val="singleLevel"/>
    <w:tmpl w:val="0000001C"/>
    <w:name w:val="WW8Num30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color w:val="000000"/>
        <w:sz w:val="28"/>
        <w:szCs w:val="28"/>
      </w:rPr>
    </w:lvl>
  </w:abstractNum>
  <w:abstractNum w:abstractNumId="9" w15:restartNumberingAfterBreak="0">
    <w:nsid w:val="0000001D"/>
    <w:multiLevelType w:val="singleLevel"/>
    <w:tmpl w:val="0000001D"/>
    <w:name w:val="WW8Num31"/>
    <w:lvl w:ilvl="0">
      <w:start w:val="1"/>
      <w:numFmt w:val="bullet"/>
      <w:lvlText w:val=""/>
      <w:lvlJc w:val="left"/>
      <w:pPr>
        <w:tabs>
          <w:tab w:val="num" w:pos="0"/>
        </w:tabs>
        <w:ind w:left="1004" w:hanging="360"/>
      </w:pPr>
      <w:rPr>
        <w:rFonts w:ascii="Wingdings" w:hAnsi="Wingdings" w:hint="default"/>
      </w:rPr>
    </w:lvl>
  </w:abstractNum>
  <w:abstractNum w:abstractNumId="10" w15:restartNumberingAfterBreak="0">
    <w:nsid w:val="00000022"/>
    <w:multiLevelType w:val="multilevel"/>
    <w:tmpl w:val="00000022"/>
    <w:name w:val="WW8Num37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  <w:sz w:val="28"/>
        <w:szCs w:val="28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Symbol" w:hint="default"/>
        <w:sz w:val="28"/>
        <w:szCs w:val="28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Symbol" w:hint="default"/>
        <w:sz w:val="28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  <w:sz w:val="28"/>
        <w:szCs w:val="28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Symbol" w:hint="default"/>
        <w:sz w:val="28"/>
        <w:szCs w:val="28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Symbol" w:hint="default"/>
        <w:sz w:val="28"/>
        <w:szCs w:val="28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  <w:sz w:val="28"/>
        <w:szCs w:val="28"/>
      </w:rPr>
    </w:lvl>
  </w:abstractNum>
  <w:abstractNum w:abstractNumId="11" w15:restartNumberingAfterBreak="0">
    <w:nsid w:val="00000025"/>
    <w:multiLevelType w:val="singleLevel"/>
    <w:tmpl w:val="00000025"/>
    <w:name w:val="WW8Num40"/>
    <w:lvl w:ilvl="0">
      <w:start w:val="1"/>
      <w:numFmt w:val="bullet"/>
      <w:lvlText w:val=""/>
      <w:lvlJc w:val="left"/>
      <w:pPr>
        <w:tabs>
          <w:tab w:val="num" w:pos="708"/>
        </w:tabs>
        <w:ind w:left="1080" w:hanging="360"/>
      </w:pPr>
      <w:rPr>
        <w:rFonts w:ascii="Wingdings" w:hAnsi="Wingdings" w:hint="default"/>
        <w:sz w:val="28"/>
        <w:szCs w:val="28"/>
      </w:rPr>
    </w:lvl>
  </w:abstractNum>
  <w:abstractNum w:abstractNumId="12" w15:restartNumberingAfterBreak="0">
    <w:nsid w:val="00000027"/>
    <w:multiLevelType w:val="multilevel"/>
    <w:tmpl w:val="00000027"/>
    <w:name w:val="WW8Num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  <w:szCs w:val="28"/>
        <w:lang w:val="ru-RU"/>
      </w:rPr>
    </w:lvl>
    <w:lvl w:ilvl="1">
      <w:start w:val="4"/>
      <w:numFmt w:val="decimal"/>
      <w:lvlText w:val="%2."/>
      <w:lvlJc w:val="left"/>
      <w:pPr>
        <w:tabs>
          <w:tab w:val="num" w:pos="0"/>
        </w:tabs>
        <w:ind w:left="12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8"/>
        <w:szCs w:val="28"/>
        <w:lang w:val="ru-RU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8"/>
        <w:szCs w:val="28"/>
        <w:lang w:val="ru-RU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8"/>
        <w:szCs w:val="28"/>
        <w:lang w:val="ru-RU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8"/>
        <w:szCs w:val="28"/>
        <w:lang w:val="ru-RU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8"/>
        <w:szCs w:val="28"/>
        <w:lang w:val="ru-RU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8"/>
        <w:szCs w:val="28"/>
        <w:lang w:val="ru-RU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8"/>
        <w:szCs w:val="28"/>
        <w:lang w:val="ru-RU"/>
      </w:rPr>
    </w:lvl>
  </w:abstractNum>
  <w:abstractNum w:abstractNumId="13" w15:restartNumberingAfterBreak="0">
    <w:nsid w:val="00000028"/>
    <w:multiLevelType w:val="singleLevel"/>
    <w:tmpl w:val="00000028"/>
    <w:name w:val="WW8Num4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  <w:lang w:val="ru-RU"/>
      </w:rPr>
    </w:lvl>
  </w:abstractNum>
  <w:abstractNum w:abstractNumId="14" w15:restartNumberingAfterBreak="0">
    <w:nsid w:val="00000029"/>
    <w:multiLevelType w:val="singleLevel"/>
    <w:tmpl w:val="00000029"/>
    <w:name w:val="WW8Num44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  <w:u w:val="single"/>
        <w:lang w:val="ru-RU"/>
      </w:rPr>
    </w:lvl>
  </w:abstractNum>
  <w:abstractNum w:abstractNumId="15" w15:restartNumberingAfterBreak="0">
    <w:nsid w:val="0000002B"/>
    <w:multiLevelType w:val="singleLevel"/>
    <w:tmpl w:val="0000002B"/>
    <w:name w:val="WW8Num4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 w:val="28"/>
        <w:szCs w:val="28"/>
      </w:rPr>
    </w:lvl>
  </w:abstractNum>
  <w:abstractNum w:abstractNumId="16" w15:restartNumberingAfterBreak="0">
    <w:nsid w:val="727539D5"/>
    <w:multiLevelType w:val="singleLevel"/>
    <w:tmpl w:val="1E343C8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Calibri" w:hAnsi="Times New Roman" w:cs="Times New Roman" w:hint="default"/>
        <w:b w:val="0"/>
        <w:color w:val="000000"/>
        <w:sz w:val="28"/>
        <w:szCs w:val="28"/>
        <w:shd w:val="clear" w:color="auto" w:fill="FCFAF4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29"/>
    <w:rsid w:val="00021449"/>
    <w:rsid w:val="000B42DB"/>
    <w:rsid w:val="001F762B"/>
    <w:rsid w:val="00434359"/>
    <w:rsid w:val="00436244"/>
    <w:rsid w:val="004527AF"/>
    <w:rsid w:val="00541C01"/>
    <w:rsid w:val="00846BB2"/>
    <w:rsid w:val="00922F54"/>
    <w:rsid w:val="00976414"/>
    <w:rsid w:val="0098390C"/>
    <w:rsid w:val="009A010B"/>
    <w:rsid w:val="00C147FE"/>
    <w:rsid w:val="00D01E47"/>
    <w:rsid w:val="00D82BF3"/>
    <w:rsid w:val="00E770C5"/>
    <w:rsid w:val="00FA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BDAA"/>
  <w15:chartTrackingRefBased/>
  <w15:docId w15:val="{D1D44A4F-896F-48C8-9848-D6141B56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7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47F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WW8Num1z0">
    <w:name w:val="WW8Num1z0"/>
    <w:rsid w:val="001F762B"/>
    <w:rPr>
      <w:rFonts w:ascii="Symbol" w:hAnsi="Symbol" w:cs="Symbol" w:hint="default"/>
      <w:sz w:val="28"/>
      <w:szCs w:val="28"/>
    </w:rPr>
  </w:style>
  <w:style w:type="character" w:customStyle="1" w:styleId="Zag11">
    <w:name w:val="Zag_11"/>
    <w:rsid w:val="00D01E47"/>
  </w:style>
  <w:style w:type="paragraph" w:styleId="a3">
    <w:name w:val="Normal (Web)"/>
    <w:basedOn w:val="a"/>
    <w:uiPriority w:val="99"/>
    <w:rsid w:val="00D01E47"/>
    <w:pPr>
      <w:spacing w:before="280" w:after="280"/>
    </w:pPr>
  </w:style>
  <w:style w:type="paragraph" w:customStyle="1" w:styleId="Osnova">
    <w:name w:val="Osnova"/>
    <w:basedOn w:val="a"/>
    <w:rsid w:val="00D01E47"/>
    <w:pPr>
      <w:widowControl w:val="0"/>
      <w:autoSpaceDE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Zag2">
    <w:name w:val="Zag_2"/>
    <w:basedOn w:val="a"/>
    <w:rsid w:val="00D01E47"/>
    <w:pPr>
      <w:widowControl w:val="0"/>
      <w:autoSpaceDE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styleId="a4">
    <w:name w:val="List Paragraph"/>
    <w:basedOn w:val="a"/>
    <w:qFormat/>
    <w:rsid w:val="00D01E47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Алдын-кыс Бюрбю</dc:creator>
  <cp:keywords/>
  <dc:description/>
  <cp:lastModifiedBy>Алдын-кыс Бюрбю</cp:lastModifiedBy>
  <cp:revision>12</cp:revision>
  <dcterms:created xsi:type="dcterms:W3CDTF">2022-12-14T11:18:00Z</dcterms:created>
  <dcterms:modified xsi:type="dcterms:W3CDTF">2022-12-14T16:20:00Z</dcterms:modified>
</cp:coreProperties>
</file>