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DA" w:rsidRDefault="005828DA" w:rsidP="005828DA">
      <w:pPr>
        <w:spacing w:after="0"/>
        <w:ind w:right="287"/>
        <w:jc w:val="right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Утверждено </w:t>
      </w:r>
    </w:p>
    <w:p w:rsidR="005828DA" w:rsidRDefault="005828DA" w:rsidP="005828DA">
      <w:pPr>
        <w:spacing w:after="0"/>
        <w:ind w:right="287"/>
        <w:jc w:val="right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Приказом Управлением </w:t>
      </w:r>
    </w:p>
    <w:p w:rsidR="005828DA" w:rsidRDefault="005828DA" w:rsidP="005828DA">
      <w:pPr>
        <w:spacing w:after="0"/>
        <w:ind w:right="287"/>
        <w:jc w:val="right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образования</w:t>
      </w:r>
    </w:p>
    <w:p w:rsidR="005828DA" w:rsidRDefault="005828DA" w:rsidP="005828DA">
      <w:pPr>
        <w:spacing w:after="0"/>
        <w:ind w:right="287"/>
        <w:jc w:val="right"/>
        <w:rPr>
          <w:rFonts w:ascii="Times New Roman" w:eastAsia="Times New Roman" w:hAnsi="Times New Roman" w:cs="Times New Roman"/>
          <w:color w:val="00000A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Эрзинского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5828DA" w:rsidRDefault="005828DA" w:rsidP="005828DA">
      <w:pPr>
        <w:spacing w:after="0"/>
        <w:ind w:right="287"/>
        <w:jc w:val="right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от «____» января 2023г.</w:t>
      </w:r>
    </w:p>
    <w:p w:rsidR="005828DA" w:rsidRDefault="005828DA" w:rsidP="005828DA">
      <w:pPr>
        <w:spacing w:after="0"/>
        <w:ind w:right="287"/>
        <w:jc w:val="right"/>
      </w:pPr>
      <w:r>
        <w:rPr>
          <w:rFonts w:ascii="Times New Roman" w:eastAsia="Times New Roman" w:hAnsi="Times New Roman" w:cs="Times New Roman"/>
          <w:color w:val="00000A"/>
          <w:sz w:val="28"/>
        </w:rPr>
        <w:t>№____</w:t>
      </w:r>
    </w:p>
    <w:p w:rsidR="005828DA" w:rsidRDefault="005828DA" w:rsidP="005828DA">
      <w:pPr>
        <w:spacing w:after="106"/>
        <w:ind w:left="49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t xml:space="preserve"> </w:t>
      </w:r>
    </w:p>
    <w:p w:rsidR="005828DA" w:rsidRDefault="00B96B38" w:rsidP="005828DA">
      <w:pPr>
        <w:spacing w:after="21"/>
        <w:ind w:left="7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7"/>
        </w:rPr>
        <w:t xml:space="preserve"> П</w:t>
      </w:r>
      <w:bookmarkStart w:id="0" w:name="_GoBack"/>
      <w:bookmarkEnd w:id="0"/>
      <w:r w:rsidR="005828DA">
        <w:rPr>
          <w:rFonts w:ascii="Times New Roman" w:eastAsia="Times New Roman" w:hAnsi="Times New Roman" w:cs="Times New Roman"/>
          <w:b/>
          <w:color w:val="00000A"/>
          <w:sz w:val="27"/>
        </w:rPr>
        <w:t>лан</w:t>
      </w:r>
    </w:p>
    <w:p w:rsidR="005828DA" w:rsidRDefault="005828DA" w:rsidP="005828DA">
      <w:pPr>
        <w:spacing w:after="13" w:line="267" w:lineRule="auto"/>
        <w:ind w:left="292" w:right="283" w:hanging="10"/>
        <w:jc w:val="center"/>
      </w:pPr>
      <w:r>
        <w:rPr>
          <w:rFonts w:ascii="Times New Roman" w:eastAsia="Times New Roman" w:hAnsi="Times New Roman" w:cs="Times New Roman"/>
          <w:color w:val="00000A"/>
          <w:sz w:val="27"/>
        </w:rPr>
        <w:t xml:space="preserve">основных мероприятий по проведению народного праздника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</w:rPr>
        <w:t>Шагаа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</w:rPr>
        <w:t xml:space="preserve"> в</w:t>
      </w:r>
    </w:p>
    <w:p w:rsidR="005828DA" w:rsidRDefault="005828DA" w:rsidP="005828DA">
      <w:pPr>
        <w:spacing w:after="13" w:line="267" w:lineRule="auto"/>
        <w:ind w:left="292" w:right="217" w:hanging="10"/>
        <w:jc w:val="center"/>
      </w:pPr>
      <w:r>
        <w:rPr>
          <w:rFonts w:ascii="Times New Roman" w:eastAsia="Times New Roman" w:hAnsi="Times New Roman" w:cs="Times New Roman"/>
          <w:color w:val="00000A"/>
          <w:sz w:val="27"/>
        </w:rPr>
        <w:t xml:space="preserve">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</w:rPr>
        <w:t>Эрзинского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</w:rPr>
        <w:t>Тоолзуг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</w:rPr>
        <w:t>Тоолай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</w:rPr>
        <w:t xml:space="preserve"> – Ушастый новый год», посвященных Году народной сплоченности в Республике Тыва</w:t>
      </w:r>
    </w:p>
    <w:p w:rsidR="005828DA" w:rsidRDefault="005828DA" w:rsidP="005828DA">
      <w:pPr>
        <w:spacing w:after="0" w:line="274" w:lineRule="auto"/>
      </w:pPr>
    </w:p>
    <w:p w:rsidR="005828DA" w:rsidRDefault="005828DA" w:rsidP="005828DA">
      <w:pPr>
        <w:spacing w:after="0" w:line="274" w:lineRule="auto"/>
        <w:jc w:val="center"/>
        <w:rPr>
          <w:rFonts w:ascii="Times New Roman" w:eastAsia="Times New Roman" w:hAnsi="Times New Roman" w:cs="Times New Roman"/>
          <w:i/>
          <w:color w:val="00000A"/>
          <w:sz w:val="27"/>
        </w:rPr>
      </w:pPr>
      <w:r>
        <w:rPr>
          <w:rFonts w:ascii="Times New Roman" w:eastAsia="Times New Roman" w:hAnsi="Times New Roman" w:cs="Times New Roman"/>
          <w:color w:val="00000A"/>
          <w:sz w:val="27"/>
        </w:rPr>
        <w:t xml:space="preserve">При выставлении информации в сети Интернет и в социальных сетях использовать единый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</w:rPr>
        <w:t>хэштег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  <w:sz w:val="27"/>
        </w:rPr>
        <w:t>#ТоолзугТоолай_Ушастыйновыйгод17</w:t>
      </w:r>
    </w:p>
    <w:p w:rsidR="00603BD1" w:rsidRDefault="00603BD1" w:rsidP="005828DA">
      <w:pPr>
        <w:spacing w:after="0" w:line="274" w:lineRule="auto"/>
        <w:jc w:val="center"/>
        <w:rPr>
          <w:rFonts w:ascii="Times New Roman" w:eastAsia="Times New Roman" w:hAnsi="Times New Roman" w:cs="Times New Roman"/>
          <w:i/>
          <w:color w:val="00000A"/>
          <w:sz w:val="27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08"/>
        <w:gridCol w:w="2719"/>
        <w:gridCol w:w="182"/>
        <w:gridCol w:w="1724"/>
        <w:gridCol w:w="2010"/>
        <w:gridCol w:w="2202"/>
      </w:tblGrid>
      <w:tr w:rsidR="00981CB3" w:rsidTr="00D0039E">
        <w:tc>
          <w:tcPr>
            <w:tcW w:w="508" w:type="dxa"/>
          </w:tcPr>
          <w:p w:rsidR="005828DA" w:rsidRPr="005828DA" w:rsidRDefault="005828DA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28D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901" w:type="dxa"/>
            <w:gridSpan w:val="2"/>
          </w:tcPr>
          <w:p w:rsidR="005828DA" w:rsidRPr="005828DA" w:rsidRDefault="005828DA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28DA">
              <w:rPr>
                <w:rFonts w:ascii="Times New Roman" w:hAnsi="Times New Roman" w:cs="Times New Roman"/>
                <w:b/>
                <w:sz w:val="28"/>
              </w:rPr>
              <w:t xml:space="preserve">Наименование мероприятия </w:t>
            </w:r>
          </w:p>
        </w:tc>
        <w:tc>
          <w:tcPr>
            <w:tcW w:w="1724" w:type="dxa"/>
          </w:tcPr>
          <w:p w:rsidR="005828DA" w:rsidRPr="005828DA" w:rsidRDefault="005828DA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28DA">
              <w:rPr>
                <w:rFonts w:ascii="Times New Roman" w:hAnsi="Times New Roman" w:cs="Times New Roman"/>
                <w:b/>
                <w:sz w:val="28"/>
              </w:rPr>
              <w:t xml:space="preserve">Сроки проведения </w:t>
            </w:r>
          </w:p>
        </w:tc>
        <w:tc>
          <w:tcPr>
            <w:tcW w:w="2010" w:type="dxa"/>
          </w:tcPr>
          <w:p w:rsidR="005828DA" w:rsidRPr="005828DA" w:rsidRDefault="005828DA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28DA">
              <w:rPr>
                <w:rFonts w:ascii="Times New Roman" w:hAnsi="Times New Roman" w:cs="Times New Roman"/>
                <w:b/>
                <w:sz w:val="28"/>
              </w:rPr>
              <w:t>Место проведения</w:t>
            </w:r>
          </w:p>
        </w:tc>
        <w:tc>
          <w:tcPr>
            <w:tcW w:w="2202" w:type="dxa"/>
          </w:tcPr>
          <w:p w:rsidR="005828DA" w:rsidRPr="005828DA" w:rsidRDefault="005828DA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28DA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5828DA" w:rsidTr="00D0039E">
        <w:tc>
          <w:tcPr>
            <w:tcW w:w="9345" w:type="dxa"/>
            <w:gridSpan w:val="6"/>
          </w:tcPr>
          <w:p w:rsidR="005828DA" w:rsidRPr="005828DA" w:rsidRDefault="005828DA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28DA">
              <w:rPr>
                <w:rFonts w:ascii="Times New Roman" w:hAnsi="Times New Roman" w:cs="Times New Roman"/>
                <w:b/>
                <w:sz w:val="24"/>
              </w:rPr>
              <w:t>Подготовительный этап «</w:t>
            </w:r>
            <w:proofErr w:type="spellStart"/>
            <w:r w:rsidRPr="005828DA">
              <w:rPr>
                <w:rFonts w:ascii="Times New Roman" w:hAnsi="Times New Roman" w:cs="Times New Roman"/>
                <w:b/>
                <w:sz w:val="24"/>
              </w:rPr>
              <w:t>Бүдүү</w:t>
            </w:r>
            <w:proofErr w:type="spellEnd"/>
            <w:r w:rsidRPr="005828DA">
              <w:rPr>
                <w:rFonts w:ascii="Times New Roman" w:hAnsi="Times New Roman" w:cs="Times New Roman"/>
                <w:b/>
                <w:sz w:val="24"/>
              </w:rPr>
              <w:t xml:space="preserve"> ай» с 21 января по 21 февраля 2023 г.</w:t>
            </w:r>
          </w:p>
        </w:tc>
      </w:tr>
      <w:tr w:rsidR="00603BD1" w:rsidRPr="00603BD1" w:rsidTr="00D0039E">
        <w:tc>
          <w:tcPr>
            <w:tcW w:w="508" w:type="dxa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9" w:type="dxa"/>
          </w:tcPr>
          <w:p w:rsidR="00981CB3" w:rsidRPr="00603BD1" w:rsidRDefault="00D0039E" w:rsidP="00981CB3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</w:t>
            </w:r>
            <w:r w:rsidR="00981CB3" w:rsidRPr="00603BD1">
              <w:rPr>
                <w:rFonts w:ascii="Times New Roman" w:hAnsi="Times New Roman" w:cs="Times New Roman"/>
                <w:sz w:val="28"/>
                <w:szCs w:val="28"/>
              </w:rPr>
              <w:t>тарт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81CB3"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81CB3" w:rsidRPr="00603BD1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="00981CB3"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– 2023» в системе </w:t>
            </w:r>
          </w:p>
          <w:p w:rsidR="005828DA" w:rsidRPr="00603BD1" w:rsidRDefault="00981CB3" w:rsidP="00981CB3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образования Республики Тыва</w:t>
            </w:r>
          </w:p>
        </w:tc>
        <w:tc>
          <w:tcPr>
            <w:tcW w:w="1906" w:type="dxa"/>
            <w:gridSpan w:val="2"/>
          </w:tcPr>
          <w:p w:rsidR="005828DA" w:rsidRPr="00603BD1" w:rsidRDefault="00981CB3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23 января в 11:00</w:t>
            </w:r>
          </w:p>
        </w:tc>
        <w:tc>
          <w:tcPr>
            <w:tcW w:w="2010" w:type="dxa"/>
          </w:tcPr>
          <w:p w:rsidR="005828DA" w:rsidRPr="00D0039E" w:rsidRDefault="00D0039E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9E">
              <w:rPr>
                <w:rFonts w:ascii="Times New Roman" w:hAnsi="Times New Roman" w:cs="Times New Roman"/>
                <w:sz w:val="24"/>
                <w:szCs w:val="28"/>
              </w:rPr>
              <w:t>Образовательные организации</w:t>
            </w:r>
          </w:p>
        </w:tc>
        <w:tc>
          <w:tcPr>
            <w:tcW w:w="2202" w:type="dxa"/>
          </w:tcPr>
          <w:p w:rsidR="00603BD1" w:rsidRPr="0063269E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ЗДВРы</w:t>
            </w:r>
            <w:proofErr w:type="spellEnd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828DA" w:rsidRPr="0063269E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вожатые</w:t>
            </w:r>
          </w:p>
        </w:tc>
      </w:tr>
      <w:tr w:rsidR="00603BD1" w:rsidRPr="00603BD1" w:rsidTr="00D0039E">
        <w:tc>
          <w:tcPr>
            <w:tcW w:w="508" w:type="dxa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9" w:type="dxa"/>
          </w:tcPr>
          <w:p w:rsidR="005828DA" w:rsidRPr="00603BD1" w:rsidRDefault="00981CB3" w:rsidP="00D0039E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</w:t>
            </w:r>
          </w:p>
          <w:p w:rsidR="005828DA" w:rsidRPr="00603BD1" w:rsidRDefault="005828DA" w:rsidP="00D0039E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Арыгланыышкын</w:t>
            </w:r>
            <w:proofErr w:type="spellEnd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» по проведению</w:t>
            </w:r>
          </w:p>
          <w:p w:rsidR="005828DA" w:rsidRPr="00603BD1" w:rsidRDefault="005828DA" w:rsidP="00D0039E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субботников и генеральных уборок в</w:t>
            </w:r>
          </w:p>
          <w:p w:rsidR="005828DA" w:rsidRPr="00603BD1" w:rsidRDefault="005828DA" w:rsidP="00D0039E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1906" w:type="dxa"/>
            <w:gridSpan w:val="2"/>
          </w:tcPr>
          <w:p w:rsidR="00981CB3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 xml:space="preserve">с 23 января по </w:t>
            </w:r>
          </w:p>
          <w:p w:rsidR="005828DA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20 февраля</w:t>
            </w:r>
          </w:p>
        </w:tc>
        <w:tc>
          <w:tcPr>
            <w:tcW w:w="2010" w:type="dxa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Образовательные организации</w:t>
            </w:r>
          </w:p>
        </w:tc>
        <w:tc>
          <w:tcPr>
            <w:tcW w:w="2202" w:type="dxa"/>
          </w:tcPr>
          <w:p w:rsidR="0063269E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ЗДВРы</w:t>
            </w:r>
            <w:proofErr w:type="spellEnd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828DA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вожатые</w:t>
            </w:r>
          </w:p>
        </w:tc>
      </w:tr>
      <w:tr w:rsidR="00981CB3" w:rsidRPr="00603BD1" w:rsidTr="00D0039E">
        <w:tc>
          <w:tcPr>
            <w:tcW w:w="508" w:type="dxa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9" w:type="dxa"/>
          </w:tcPr>
          <w:p w:rsidR="005828DA" w:rsidRPr="00603BD1" w:rsidRDefault="00981CB3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D0039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proofErr w:type="gramEnd"/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</w:t>
            </w:r>
          </w:p>
          <w:p w:rsidR="005828DA" w:rsidRPr="00603BD1" w:rsidRDefault="00D0039E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часах и родительских собраниях</w:t>
            </w:r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</w:p>
        </w:tc>
        <w:tc>
          <w:tcPr>
            <w:tcW w:w="1906" w:type="dxa"/>
            <w:gridSpan w:val="2"/>
          </w:tcPr>
          <w:p w:rsidR="00981CB3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 xml:space="preserve">с 23 января по </w:t>
            </w:r>
          </w:p>
          <w:p w:rsidR="005828DA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20 февраля</w:t>
            </w:r>
          </w:p>
        </w:tc>
        <w:tc>
          <w:tcPr>
            <w:tcW w:w="2010" w:type="dxa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Образовательные организации</w:t>
            </w:r>
          </w:p>
        </w:tc>
        <w:tc>
          <w:tcPr>
            <w:tcW w:w="2202" w:type="dxa"/>
          </w:tcPr>
          <w:p w:rsidR="0063269E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ЗДВРы</w:t>
            </w:r>
            <w:proofErr w:type="spellEnd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828DA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вожатые</w:t>
            </w:r>
          </w:p>
        </w:tc>
      </w:tr>
      <w:tr w:rsidR="00981CB3" w:rsidRPr="00603BD1" w:rsidTr="00D0039E">
        <w:tc>
          <w:tcPr>
            <w:tcW w:w="508" w:type="dxa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19" w:type="dxa"/>
          </w:tcPr>
          <w:p w:rsidR="005828DA" w:rsidRPr="00603BD1" w:rsidRDefault="00981CB3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Участие в Телемост-экспедиции</w:t>
            </w:r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по новогодним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традициям </w:t>
            </w: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Хөглүг</w:t>
            </w:r>
            <w:proofErr w:type="spellEnd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өг</w:t>
            </w:r>
            <w:proofErr w:type="spellEnd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» среди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1906" w:type="dxa"/>
            <w:gridSpan w:val="2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февраля</w:t>
            </w:r>
          </w:p>
        </w:tc>
        <w:tc>
          <w:tcPr>
            <w:tcW w:w="2010" w:type="dxa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Образовательные организации</w:t>
            </w:r>
          </w:p>
        </w:tc>
        <w:tc>
          <w:tcPr>
            <w:tcW w:w="2202" w:type="dxa"/>
          </w:tcPr>
          <w:p w:rsidR="0063269E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ЗДВРы</w:t>
            </w:r>
            <w:proofErr w:type="spellEnd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828DA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вожатые</w:t>
            </w:r>
          </w:p>
        </w:tc>
      </w:tr>
      <w:tr w:rsidR="00981CB3" w:rsidRPr="00603BD1" w:rsidTr="00D0039E">
        <w:tc>
          <w:tcPr>
            <w:tcW w:w="508" w:type="dxa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19" w:type="dxa"/>
          </w:tcPr>
          <w:p w:rsidR="005828DA" w:rsidRPr="00603BD1" w:rsidRDefault="00981CB3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турнире </w:t>
            </w:r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>по тувинским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настольным играм</w:t>
            </w:r>
          </w:p>
        </w:tc>
        <w:tc>
          <w:tcPr>
            <w:tcW w:w="1906" w:type="dxa"/>
            <w:gridSpan w:val="2"/>
          </w:tcPr>
          <w:p w:rsidR="00981CB3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 xml:space="preserve">26 января по </w:t>
            </w:r>
          </w:p>
          <w:p w:rsidR="005828DA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17 февраля</w:t>
            </w:r>
          </w:p>
        </w:tc>
        <w:tc>
          <w:tcPr>
            <w:tcW w:w="2010" w:type="dxa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Образовательные организации</w:t>
            </w:r>
          </w:p>
        </w:tc>
        <w:tc>
          <w:tcPr>
            <w:tcW w:w="2202" w:type="dxa"/>
          </w:tcPr>
          <w:p w:rsidR="0063269E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ЗДВРы</w:t>
            </w:r>
            <w:proofErr w:type="spellEnd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828DA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вожатые</w:t>
            </w:r>
          </w:p>
        </w:tc>
      </w:tr>
      <w:tr w:rsidR="00981CB3" w:rsidRPr="00603BD1" w:rsidTr="00D0039E">
        <w:tc>
          <w:tcPr>
            <w:tcW w:w="508" w:type="dxa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19" w:type="dxa"/>
          </w:tcPr>
          <w:p w:rsidR="005828DA" w:rsidRPr="00603BD1" w:rsidRDefault="00981CB3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</w:t>
            </w:r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пословиц к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празднику «</w:t>
            </w: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» – «Через мудрое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слово – к безопасности</w:t>
            </w:r>
            <w:r w:rsidR="00981CB3" w:rsidRPr="00603B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6" w:type="dxa"/>
            <w:gridSpan w:val="2"/>
          </w:tcPr>
          <w:p w:rsidR="00981CB3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 xml:space="preserve">22 января – 15 </w:t>
            </w:r>
          </w:p>
          <w:p w:rsidR="005828DA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февраля</w:t>
            </w:r>
          </w:p>
        </w:tc>
        <w:tc>
          <w:tcPr>
            <w:tcW w:w="2010" w:type="dxa"/>
          </w:tcPr>
          <w:p w:rsidR="005828DA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Образовательные организации</w:t>
            </w:r>
          </w:p>
        </w:tc>
        <w:tc>
          <w:tcPr>
            <w:tcW w:w="2202" w:type="dxa"/>
          </w:tcPr>
          <w:p w:rsidR="0063269E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ЗДВРы</w:t>
            </w:r>
            <w:proofErr w:type="spellEnd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828DA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вожатые</w:t>
            </w:r>
          </w:p>
        </w:tc>
      </w:tr>
      <w:tr w:rsidR="00603BD1" w:rsidRPr="00603BD1" w:rsidTr="00D0039E">
        <w:tc>
          <w:tcPr>
            <w:tcW w:w="508" w:type="dxa"/>
          </w:tcPr>
          <w:p w:rsidR="005828DA" w:rsidRPr="00603BD1" w:rsidRDefault="005828DA" w:rsidP="005828DA">
            <w:pPr>
              <w:spacing w:line="27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BD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19" w:type="dxa"/>
          </w:tcPr>
          <w:p w:rsidR="005828DA" w:rsidRPr="00603BD1" w:rsidRDefault="00981CB3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Участие в м</w:t>
            </w:r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>есячник</w:t>
            </w: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по национальным видам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спорта и реализации ведомственного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проекта Министерства образования РТ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в детские сады</w:t>
            </w:r>
            <w:r w:rsidR="00981CB3" w:rsidRPr="00603B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6" w:type="dxa"/>
            <w:gridSpan w:val="2"/>
          </w:tcPr>
          <w:p w:rsidR="00981CB3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 xml:space="preserve">с 27 января по </w:t>
            </w:r>
          </w:p>
          <w:p w:rsidR="005828DA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27 февраля</w:t>
            </w:r>
          </w:p>
        </w:tc>
        <w:tc>
          <w:tcPr>
            <w:tcW w:w="2010" w:type="dxa"/>
          </w:tcPr>
          <w:p w:rsidR="005828DA" w:rsidRPr="00603BD1" w:rsidRDefault="00B96B38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Образовательные организации</w:t>
            </w:r>
          </w:p>
        </w:tc>
        <w:tc>
          <w:tcPr>
            <w:tcW w:w="2202" w:type="dxa"/>
          </w:tcPr>
          <w:p w:rsidR="0063269E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ЗДВРы</w:t>
            </w:r>
            <w:proofErr w:type="spellEnd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828DA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вожатые</w:t>
            </w:r>
          </w:p>
        </w:tc>
      </w:tr>
      <w:tr w:rsidR="00603BD1" w:rsidRPr="00603BD1" w:rsidTr="00D0039E">
        <w:tc>
          <w:tcPr>
            <w:tcW w:w="508" w:type="dxa"/>
          </w:tcPr>
          <w:p w:rsidR="005828DA" w:rsidRPr="00603BD1" w:rsidRDefault="005828DA" w:rsidP="005828DA">
            <w:pPr>
              <w:spacing w:line="27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BD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19" w:type="dxa"/>
          </w:tcPr>
          <w:p w:rsidR="005828DA" w:rsidRPr="00603BD1" w:rsidRDefault="00981CB3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>акции «</w:t>
            </w:r>
            <w:proofErr w:type="spellStart"/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>Буянныг</w:t>
            </w:r>
            <w:proofErr w:type="spellEnd"/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>манчы</w:t>
            </w:r>
            <w:proofErr w:type="spellEnd"/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для детей из семей, участников СВО и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находящихся в ТЖС</w:t>
            </w:r>
          </w:p>
        </w:tc>
        <w:tc>
          <w:tcPr>
            <w:tcW w:w="1906" w:type="dxa"/>
            <w:gridSpan w:val="2"/>
          </w:tcPr>
          <w:p w:rsidR="00981CB3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 xml:space="preserve">с 1 по 21 </w:t>
            </w:r>
          </w:p>
          <w:p w:rsidR="005828DA" w:rsidRPr="00603BD1" w:rsidRDefault="00981CB3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февраля</w:t>
            </w:r>
          </w:p>
        </w:tc>
        <w:tc>
          <w:tcPr>
            <w:tcW w:w="2010" w:type="dxa"/>
          </w:tcPr>
          <w:p w:rsidR="005828DA" w:rsidRPr="00603BD1" w:rsidRDefault="00B96B38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Образовательные организации</w:t>
            </w:r>
          </w:p>
        </w:tc>
        <w:tc>
          <w:tcPr>
            <w:tcW w:w="2202" w:type="dxa"/>
          </w:tcPr>
          <w:p w:rsidR="0063269E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ЗДВРы</w:t>
            </w:r>
            <w:proofErr w:type="spellEnd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828DA" w:rsidRPr="0063269E" w:rsidRDefault="0063269E" w:rsidP="0063269E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вожатые</w:t>
            </w:r>
          </w:p>
        </w:tc>
      </w:tr>
      <w:tr w:rsidR="00981CB3" w:rsidRPr="00603BD1" w:rsidTr="00D0039E">
        <w:tc>
          <w:tcPr>
            <w:tcW w:w="508" w:type="dxa"/>
          </w:tcPr>
          <w:p w:rsidR="00981CB3" w:rsidRPr="00603BD1" w:rsidRDefault="00603BD1" w:rsidP="005828DA">
            <w:pPr>
              <w:spacing w:line="27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19" w:type="dxa"/>
          </w:tcPr>
          <w:p w:rsidR="00981CB3" w:rsidRPr="00603BD1" w:rsidRDefault="00981CB3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кожуунного</w:t>
            </w:r>
            <w:proofErr w:type="spellEnd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среди общеобразовательных организаций</w:t>
            </w:r>
            <w:r w:rsidR="00603B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269E" w:rsidRDefault="00603BD1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1.Открытие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фестиваля по национальным видам спорта «Шагаа-2023»</w:t>
            </w:r>
            <w:r w:rsidR="006326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3BD1" w:rsidRDefault="00603BD1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3269E">
              <w:rPr>
                <w:rFonts w:ascii="Times New Roman" w:hAnsi="Times New Roman" w:cs="Times New Roman"/>
                <w:sz w:val="28"/>
                <w:szCs w:val="28"/>
              </w:rPr>
              <w:t>Национальная борьба «</w:t>
            </w:r>
            <w:proofErr w:type="spellStart"/>
            <w:r w:rsidR="0063269E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="0063269E">
              <w:rPr>
                <w:rFonts w:ascii="Times New Roman" w:hAnsi="Times New Roman" w:cs="Times New Roman"/>
                <w:sz w:val="28"/>
                <w:szCs w:val="28"/>
              </w:rPr>
              <w:t>» среди 1-11 классов</w:t>
            </w:r>
          </w:p>
          <w:p w:rsidR="0063269E" w:rsidRDefault="0063269E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3.Тевектээри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почекушки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3269E" w:rsidRDefault="0063269E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4.Стрельба из лука</w:t>
            </w:r>
          </w:p>
          <w:p w:rsidR="0063269E" w:rsidRDefault="0063269E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5.Шыдыраа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(шахматы)</w:t>
            </w:r>
          </w:p>
          <w:p w:rsidR="0063269E" w:rsidRDefault="0063269E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6.Кажык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ойнаары</w:t>
            </w:r>
            <w:proofErr w:type="spellEnd"/>
          </w:p>
          <w:p w:rsidR="0063269E" w:rsidRDefault="0063269E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7.Перетягивание каната</w:t>
            </w:r>
          </w:p>
          <w:p w:rsidR="0063269E" w:rsidRDefault="0063269E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8.Чинчи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чажырары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(найти бусинку)</w:t>
            </w:r>
          </w:p>
          <w:p w:rsidR="0063269E" w:rsidRPr="00603BD1" w:rsidRDefault="0063269E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9.Хенд</w:t>
            </w:r>
            <w:r w:rsidR="00B96B38">
              <w:rPr>
                <w:rFonts w:ascii="Times New Roman" w:hAnsi="Times New Roman" w:cs="Times New Roman"/>
                <w:sz w:val="28"/>
                <w:szCs w:val="28"/>
              </w:rPr>
              <w:t xml:space="preserve">ирбе </w:t>
            </w:r>
          </w:p>
        </w:tc>
        <w:tc>
          <w:tcPr>
            <w:tcW w:w="1906" w:type="dxa"/>
            <w:gridSpan w:val="2"/>
          </w:tcPr>
          <w:p w:rsidR="00981CB3" w:rsidRPr="00603BD1" w:rsidRDefault="00603BD1" w:rsidP="00981CB3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11 февраля </w:t>
            </w:r>
          </w:p>
        </w:tc>
        <w:tc>
          <w:tcPr>
            <w:tcW w:w="2010" w:type="dxa"/>
          </w:tcPr>
          <w:p w:rsidR="00981CB3" w:rsidRPr="00603BD1" w:rsidRDefault="00603BD1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B38"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2202" w:type="dxa"/>
          </w:tcPr>
          <w:p w:rsidR="00981CB3" w:rsidRPr="0063269E" w:rsidRDefault="0063269E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Методисты и педагоги ДО «</w:t>
            </w:r>
            <w:proofErr w:type="spell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ЦДОиВ</w:t>
            </w:r>
            <w:proofErr w:type="spellEnd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63269E" w:rsidRPr="0063269E" w:rsidRDefault="0063269E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269E" w:rsidRPr="0063269E" w:rsidRDefault="0063269E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269E" w:rsidRPr="0063269E" w:rsidRDefault="0063269E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269E" w:rsidRPr="0063269E" w:rsidRDefault="0063269E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269E" w:rsidRPr="0063269E" w:rsidRDefault="0063269E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269E" w:rsidRPr="0063269E" w:rsidRDefault="0063269E" w:rsidP="0063269E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269E" w:rsidRPr="0063269E" w:rsidRDefault="0063269E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269E" w:rsidRPr="0063269E" w:rsidRDefault="0063269E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269E" w:rsidRDefault="0063269E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269E" w:rsidRDefault="0063269E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6B38" w:rsidRDefault="00B96B38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6B38" w:rsidRDefault="00B96B38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269E" w:rsidRPr="0063269E" w:rsidRDefault="0063269E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  <w:p w:rsidR="0063269E" w:rsidRPr="0063269E" w:rsidRDefault="0063269E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269E" w:rsidRDefault="0063269E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269E">
              <w:rPr>
                <w:rFonts w:ascii="Times New Roman" w:hAnsi="Times New Roman" w:cs="Times New Roman"/>
                <w:sz w:val="24"/>
                <w:szCs w:val="28"/>
              </w:rPr>
              <w:t xml:space="preserve">МБУ СОШ </w:t>
            </w:r>
            <w:proofErr w:type="spell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им.К.Д.Тыва-Хуу</w:t>
            </w:r>
            <w:proofErr w:type="spellEnd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 w:rsidRPr="0063269E">
              <w:rPr>
                <w:rFonts w:ascii="Times New Roman" w:hAnsi="Times New Roman" w:cs="Times New Roman"/>
                <w:sz w:val="24"/>
                <w:szCs w:val="28"/>
              </w:rPr>
              <w:t>орен</w:t>
            </w:r>
            <w:proofErr w:type="spellEnd"/>
          </w:p>
          <w:p w:rsidR="00B96B38" w:rsidRDefault="00B96B38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7D94" w:rsidRDefault="00987D94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  <w:p w:rsidR="00B96B38" w:rsidRDefault="00B96B38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7D94" w:rsidRDefault="00987D94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им.С.Чакар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рзин</w:t>
            </w:r>
            <w:proofErr w:type="spellEnd"/>
          </w:p>
          <w:p w:rsidR="00B96B38" w:rsidRDefault="00B96B38" w:rsidP="006326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Сылдыская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  <w:p w:rsidR="00B96B38" w:rsidRDefault="00B96B38" w:rsidP="00B96B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7D94" w:rsidRDefault="00B96B38" w:rsidP="00B96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ЦДОиВ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B96B38" w:rsidRDefault="00B96B38" w:rsidP="00B96B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6B38" w:rsidRPr="00B96B38" w:rsidRDefault="00B96B38" w:rsidP="00B96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ай-даг</w:t>
            </w:r>
            <w:proofErr w:type="spellEnd"/>
          </w:p>
        </w:tc>
      </w:tr>
      <w:tr w:rsidR="00981CB3" w:rsidRPr="00603BD1" w:rsidTr="00D0039E">
        <w:tc>
          <w:tcPr>
            <w:tcW w:w="9345" w:type="dxa"/>
            <w:gridSpan w:val="6"/>
          </w:tcPr>
          <w:p w:rsidR="00981CB3" w:rsidRPr="00603BD1" w:rsidRDefault="00981CB3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 «</w:t>
            </w:r>
            <w:proofErr w:type="gramStart"/>
            <w:r w:rsidRPr="00603BD1">
              <w:rPr>
                <w:rFonts w:ascii="Times New Roman" w:hAnsi="Times New Roman" w:cs="Times New Roman"/>
                <w:b/>
                <w:sz w:val="28"/>
                <w:szCs w:val="28"/>
              </w:rPr>
              <w:t>Ак ай</w:t>
            </w:r>
            <w:proofErr w:type="gramEnd"/>
            <w:r w:rsidRPr="00603BD1">
              <w:rPr>
                <w:rFonts w:ascii="Times New Roman" w:hAnsi="Times New Roman" w:cs="Times New Roman"/>
                <w:b/>
                <w:sz w:val="28"/>
                <w:szCs w:val="28"/>
              </w:rPr>
              <w:t>» с 22 февраля по 22 марта 20</w:t>
            </w:r>
            <w:r w:rsidR="00603BD1">
              <w:rPr>
                <w:rFonts w:ascii="Times New Roman" w:hAnsi="Times New Roman" w:cs="Times New Roman"/>
                <w:b/>
                <w:sz w:val="28"/>
                <w:szCs w:val="28"/>
              </w:rPr>
              <w:t>23 г.</w:t>
            </w:r>
          </w:p>
        </w:tc>
      </w:tr>
      <w:tr w:rsidR="00603BD1" w:rsidRPr="00603BD1" w:rsidTr="00D0039E">
        <w:tc>
          <w:tcPr>
            <w:tcW w:w="508" w:type="dxa"/>
          </w:tcPr>
          <w:p w:rsidR="005828DA" w:rsidRPr="00603BD1" w:rsidRDefault="00603BD1" w:rsidP="005828DA">
            <w:pPr>
              <w:spacing w:line="27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1" w:type="dxa"/>
            <w:gridSpan w:val="2"/>
          </w:tcPr>
          <w:p w:rsidR="005828DA" w:rsidRPr="00603BD1" w:rsidRDefault="00981CB3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</w:t>
            </w:r>
            <w:r w:rsidR="005828DA"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обрядов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Саң</w:t>
            </w:r>
            <w:proofErr w:type="spellEnd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салыры</w:t>
            </w:r>
            <w:proofErr w:type="spellEnd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Чолукшууру</w:t>
            </w:r>
            <w:proofErr w:type="spellEnd"/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национальных игр, тувинский</w:t>
            </w:r>
          </w:p>
          <w:p w:rsidR="005828DA" w:rsidRPr="00603BD1" w:rsidRDefault="005828DA" w:rsidP="005828DA">
            <w:pPr>
              <w:spacing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8"/>
                <w:szCs w:val="28"/>
              </w:rPr>
              <w:t>фольклор и др.</w:t>
            </w:r>
          </w:p>
        </w:tc>
        <w:tc>
          <w:tcPr>
            <w:tcW w:w="1724" w:type="dxa"/>
          </w:tcPr>
          <w:p w:rsidR="005828DA" w:rsidRPr="00603BD1" w:rsidRDefault="00981CB3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Февраль-март</w:t>
            </w:r>
          </w:p>
        </w:tc>
        <w:tc>
          <w:tcPr>
            <w:tcW w:w="2010" w:type="dxa"/>
          </w:tcPr>
          <w:p w:rsidR="005828DA" w:rsidRPr="00603BD1" w:rsidRDefault="00B96B38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Образовательные организации</w:t>
            </w:r>
          </w:p>
        </w:tc>
        <w:tc>
          <w:tcPr>
            <w:tcW w:w="2202" w:type="dxa"/>
          </w:tcPr>
          <w:p w:rsidR="005828DA" w:rsidRPr="00603BD1" w:rsidRDefault="00B96B38" w:rsidP="005828DA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ЗДВРы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</w:tbl>
    <w:p w:rsidR="005828DA" w:rsidRPr="00603BD1" w:rsidRDefault="005828DA" w:rsidP="005828DA">
      <w:pPr>
        <w:spacing w:after="0" w:line="27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306" w:rsidRDefault="00236306" w:rsidP="005828DA">
      <w:pPr>
        <w:jc w:val="center"/>
      </w:pPr>
    </w:p>
    <w:sectPr w:rsidR="0023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AA"/>
    <w:rsid w:val="00236306"/>
    <w:rsid w:val="00541C01"/>
    <w:rsid w:val="005828DA"/>
    <w:rsid w:val="00603BD1"/>
    <w:rsid w:val="0063269E"/>
    <w:rsid w:val="00907CAA"/>
    <w:rsid w:val="00976414"/>
    <w:rsid w:val="00981CB3"/>
    <w:rsid w:val="00987D94"/>
    <w:rsid w:val="00B96B38"/>
    <w:rsid w:val="00D0039E"/>
    <w:rsid w:val="00D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D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D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User</cp:lastModifiedBy>
  <cp:revision>6</cp:revision>
  <dcterms:created xsi:type="dcterms:W3CDTF">2023-01-30T08:36:00Z</dcterms:created>
  <dcterms:modified xsi:type="dcterms:W3CDTF">2023-01-30T10:00:00Z</dcterms:modified>
</cp:coreProperties>
</file>