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3215005</wp:posOffset>
            </wp:positionH>
            <wp:positionV relativeFrom="page">
              <wp:posOffset>547370</wp:posOffset>
            </wp:positionV>
            <wp:extent cx="854075" cy="812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7" w:lineRule="exact"/>
        <w:rPr>
          <w:sz w:val="24"/>
          <w:szCs w:val="24"/>
          <w:color w:val="auto"/>
        </w:rPr>
      </w:pPr>
    </w:p>
    <w:p>
      <w:pPr>
        <w:jc w:val="center"/>
        <w:ind w:right="712"/>
        <w:spacing w:after="0" w:line="31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МИНИСТЕРСТВО ЗДРАВООХРАНЕНИЯ РЕСПУБЛИКИ ТЫВА (Минздрав РТ)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374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  <w:color w:val="auto"/>
        </w:rPr>
        <w:t>ПРИКАЗ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223520</wp:posOffset>
            </wp:positionH>
            <wp:positionV relativeFrom="paragraph">
              <wp:posOffset>-107950</wp:posOffset>
            </wp:positionV>
            <wp:extent cx="906145" cy="5676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 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№ ________</w:t>
      </w:r>
    </w:p>
    <w:p>
      <w:pPr>
        <w:ind w:left="4288" w:hanging="271"/>
        <w:spacing w:after="0" w:line="239" w:lineRule="auto"/>
        <w:tabs>
          <w:tab w:val="left" w:leader="none" w:pos="4288"/>
        </w:tabs>
        <w:numPr>
          <w:ilvl w:val="4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Кызыл</w:t>
      </w:r>
    </w:p>
    <w:p>
      <w:pPr>
        <w:spacing w:after="0" w:line="253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center"/>
        <w:ind w:left="3248" w:right="220" w:hanging="3046"/>
        <w:spacing w:after="0" w:line="234" w:lineRule="auto"/>
        <w:tabs>
          <w:tab w:val="left" w:leader="none" w:pos="494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маршрутизации несовершеннолетних с психическими расстройствами и расстройствами поведения</w:t>
      </w:r>
    </w:p>
    <w:p>
      <w:pPr>
        <w:spacing w:after="0" w:line="33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8" w:firstLine="700"/>
        <w:spacing w:after="0" w:line="236" w:lineRule="auto"/>
        <w:tabs>
          <w:tab w:val="left" w:leader="none" w:pos="996"/>
        </w:tabs>
        <w:numPr>
          <w:ilvl w:val="3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соответствии с Федеральным законом от 24 июня 1999 г. № 120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ФЗ «Об основах системы профилактики безнадзорности и правонарушений», Законом Российской Федерации от 02 июля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1992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3185-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 «О психиатрической помощи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hanging="8"/>
        <w:spacing w:after="0" w:line="239" w:lineRule="auto"/>
        <w:tabs>
          <w:tab w:val="left" w:leader="none" w:pos="336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гарантиях прав граждан при ее оказании»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распоряжением Правительства Российской Федерации от 26 апреля 2021 г. № 1058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 «Об утверждении комплекса мер до 2025 года по совершенствованию системы профилактики суицида среди несовершеннолетних», распоряжением Правительства Республики Тыва № 245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 от 03 июня 2021 г. «Об утверждении комплекса мер до 2025 года по совершенствованию системы профилактики суицида среди несовершеннолетних на территории Республики Тыва», постановлением межведомственной комиссии по делам несовершеннолетних и защите их прав при Правительстве Республики Тыва от 14 февраля 2017 г. № 3/мкдн «Об утверждении алгоритма межведомственного взаимодействия по профилактике суицидальных попыток и суицидов несовершеннолетних», в целях создания благоприятных условий для сохранения их жизни и здоровья за счет раннего выявления несовершеннолетних, склонных к суицидальному поведению, оказания им и их законным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представителямсвоевременнойкомплексноймедицинской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помощи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ПРИКАЗЫВАЮ:</w:t>
      </w:r>
    </w:p>
    <w:p>
      <w:pPr>
        <w:ind w:left="988" w:hanging="421"/>
        <w:spacing w:after="0" w:line="236" w:lineRule="auto"/>
        <w:tabs>
          <w:tab w:val="left" w:leader="none" w:pos="988"/>
        </w:tabs>
        <w:numPr>
          <w:ilvl w:val="2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Утвердить прилагаемые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56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Критерии проявления психических расстройств и расстройств поведения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jc w:val="both"/>
        <w:ind w:left="8" w:hanging="8"/>
        <w:spacing w:after="0" w:line="236" w:lineRule="auto"/>
        <w:tabs>
          <w:tab w:val="left" w:leader="none" w:pos="487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несовершеннолетних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обучающихся в образовательных организациях Республики Тыва, при которых необходима обязательная консультация врача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психиатра и клинического психолога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right="20" w:firstLine="567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Маршрутизацию несовершеннолетних с психическими расстройствами и расстройствами поведения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 w:right="20" w:firstLine="567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Форму направления в центр психического здоровья для детей и подростков ГБУЗ РТ «Республиканская психиатрическая больница»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right="20" w:firstLine="567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1.4.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Форму сигнального листа в органы опеки и попечительства муниципального образования при получении письменного отказа от законных представителей несовершеннолетнего;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68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1.5.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Форму экстренного извещения на случай 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4281805</wp:posOffset>
            </wp:positionH>
            <wp:positionV relativeFrom="paragraph">
              <wp:posOffset>122555</wp:posOffset>
            </wp:positionV>
            <wp:extent cx="1878330" cy="1841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0" w:num="1">
            <w:col w:w="9928"/>
          </w:cols>
          <w:pgMar w:top="1440" w:right="840" w:bottom="337" w:left="1132" w:header="0" w:footer="0" w:gutter="0"/>
        </w:sectPr>
      </w:pPr>
    </w:p>
    <w:bookmarkStart w:name="page3" w:id="2"/>
    <w:bookmarkEnd w:id="2"/>
    <w:p>
      <w:pPr>
        <w:ind w:left="8" w:right="20"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1.6.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Форму ежемесячного отчета об итогах маршрутизации несовершеннолетних с пограничными психическими состояниями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" w:firstLine="559"/>
        <w:spacing w:after="0" w:line="237" w:lineRule="auto"/>
        <w:tabs>
          <w:tab w:val="left" w:leader="none" w:pos="1001"/>
        </w:tabs>
        <w:numPr>
          <w:ilvl w:val="1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Главным врачам центральных кожуунных больниц, ГБУЗ РТ «Республиканская детская больница», ГБУЗ РТ «Республиканская больница №1» ГБУЗ РТ «Перинатальный центр Республики Тыва», ГБУЗ РТ «Барун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Хемчикский межкожуунный медицинский центр», ГБУЗ РТ «Улуг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Хемский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межкожуунный медицинский центр», ГБУЗ РТ «Дзун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Хемчикский межкожуунный медицинский центр»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right="20" w:firstLine="559"/>
        <w:spacing w:after="0" w:line="234" w:lineRule="auto"/>
        <w:tabs>
          <w:tab w:val="left" w:leader="none" w:pos="1246"/>
        </w:tabs>
        <w:numPr>
          <w:ilvl w:val="1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организовать работу по информированию случаев суицидальной попытки у несовершеннолетних заместителей главного врача по лечебной работе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hanging="8"/>
        <w:spacing w:after="0" w:line="236" w:lineRule="auto"/>
        <w:tabs>
          <w:tab w:val="left" w:leader="none" w:pos="337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медицинских работников (фельдшера ФАП, образовательных организаций, скорой медицинской помощи, врача педиатра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врача дежуранта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медицинских сестер и врачей детских и хирургических отделений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559"/>
        <w:spacing w:after="0" w:line="237" w:lineRule="auto"/>
        <w:tabs>
          <w:tab w:val="left" w:leader="none" w:pos="1088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обеспечить предоставление информации о каждом случае суицидальной попытки и суицидов несовершеннолетних в течении 12 часов в ГБУЗ РТ «Республиканская психиатрическая больница» (по электронному адресу </w:t>
      </w:r>
      <w:hyperlink r:id="rId16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centrrpb@gmail.com)</w:t>
        </w:r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Министерство здравоохранения Республики Тыва (по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detmat_13@mail.ru)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оформлением формы экстренного извещения на случай суицидальной попытки»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559"/>
        <w:spacing w:after="0" w:line="236" w:lineRule="auto"/>
        <w:tabs>
          <w:tab w:val="left" w:leader="none" w:pos="1239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назначить ответственным за предоставление и контроль подачи экстренного извещения на случай суицидальной попытки заместителя главного врача по лечебной работе медицинской организации;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firstLine="559"/>
        <w:spacing w:after="0" w:line="238" w:lineRule="auto"/>
        <w:tabs>
          <w:tab w:val="left" w:leader="none" w:pos="1227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свод ежемесячного отчета об итогах маршрутизации несовершеннолетних с пограничными психическими состояниями с медицинских работников образовательных организаций согласно приложению № 6 и представить отчет в ГБУЗ РТ «Республиканская психиатрическая больница» по 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hyperlink r:id="rId16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centrrpb@gmail.com</w:t>
        </w:r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срок до 2 числа следующего за отчетным с нарастающим итогом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right="20" w:firstLine="559"/>
        <w:spacing w:after="0" w:line="236" w:lineRule="auto"/>
        <w:tabs>
          <w:tab w:val="left" w:leader="none" w:pos="1149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качественное проведение профилактических медицинских осмотров и диспансеризации, медицинское наблюдение несовершеннолетних в период образовательного процесса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 w:right="20" w:firstLine="559"/>
        <w:spacing w:after="0" w:line="236" w:lineRule="auto"/>
        <w:tabs>
          <w:tab w:val="left" w:leader="none" w:pos="1152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выявлении психических расстройств и расстройств поведения у несовершеннолетних, попыток суицидов, суицидов у несовершеннолетних руководствоваться приложением №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8" w:hanging="421"/>
        <w:spacing w:after="0"/>
        <w:tabs>
          <w:tab w:val="left" w:leader="none" w:pos="988"/>
        </w:tabs>
        <w:numPr>
          <w:ilvl w:val="1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Главным врачам ГБУЗ РТ «Республиканская больница № 1», ГБУЗ РТ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8"/>
        <w:spacing w:after="0" w:line="23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«Республиканский онкологический диспансер», ГБУЗ РТ «Противотуберкулезный диспансер», ГБУЗ РТ «Инфекционная больница»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ГБУЗ РТ «Республиканский центр скорой медицинской помощи и медицины катастроф», ГБУЗ РТ «Республиканский центр восстановительной медицины и реабилитации для детей», ГБУЗ РТ «Республиканский наркологический диспансер», ГБУЗ РТ «Республиканский кожно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венерологический диспансер» обеспечить предоставление информации в течении 12 часов о каждом случае суицидальной попытки и суицидов несовершеннолетних (порезы на предплечьях, наличие в анамнезе отравлений с целью суицида и т.д.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ГБУЗ РТ «Республиканская психиатрическая больница»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по электронному адресу </w:t>
      </w:r>
      <w:hyperlink r:id="rId16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centrrpb@gmail.com)</w:t>
        </w:r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Министерство здравоохранения Республики Тыва (по</w:t>
      </w:r>
    </w:p>
    <w:p>
      <w:pPr>
        <w:sectPr>
          <w:pgSz w:w="11900" w:h="16840" w:orient="portrait"/>
          <w:cols w:equalWidth="0" w:num="1">
            <w:col w:w="9928"/>
          </w:cols>
          <w:pgMar w:top="868" w:right="840" w:bottom="616" w:left="1132" w:header="0" w:footer="0" w:gutter="0"/>
        </w:sectPr>
      </w:pPr>
    </w:p>
    <w:bookmarkStart w:name="page5" w:id="4"/>
    <w:bookmarkEnd w:id="4"/>
    <w:p>
      <w:pPr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detmat_13@mail.ru)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оформлением экстренного извещения на случай попытки суицида.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right="20" w:firstLine="559"/>
        <w:spacing w:after="0" w:line="234" w:lineRule="auto"/>
        <w:tabs>
          <w:tab w:val="left" w:leader="none" w:pos="993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Главному врачу ГБУЗ РТ «Республиканская психиатрическая больница» Дуктен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оол С.М.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7" w:lineRule="auto"/>
        <w:tabs>
          <w:tab w:val="left" w:leader="none" w:pos="1125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поступлении экстренного извещения на случай попытки суицида отработать согласно алгоритму и представить акт суицидальной попытки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по 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detmat_13@mail.ru;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8" w:lineRule="auto"/>
        <w:tabs>
          <w:tab w:val="left" w:leader="none" w:pos="1219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свод ежемесячного отчета об итогах маршрутизации несовершеннолетних с пограничными психическими состояниями с медицинских организаций республики согласно приложению № 6 и представить отчет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в срок до 5 числа месяца, следующего за отчетным;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7" w:lineRule="auto"/>
        <w:tabs>
          <w:tab w:val="left" w:leader="none" w:pos="1077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ежемесячное предоставление списка детей с суицидальными попытками, в том числе с летальным исходом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в срок до 5 числа месяца, следующего за отчетным;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8" w:lineRule="auto"/>
        <w:tabs>
          <w:tab w:val="left" w:leader="none" w:pos="1065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обеспечить информирование любым удобным способом о каждом случае суицидальной попытки и суицидов несовершеннолетних заместителя министра здравоохранения Республики Тыва Ховалыг Н.М. и начальника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Уржук А.А.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firstLine="559"/>
        <w:spacing w:after="0" w:line="234" w:lineRule="auto"/>
        <w:tabs>
          <w:tab w:val="left" w:leader="none" w:pos="914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Главному внештатному специалисту детскому психиатру Министерства здравоохранения Республики Тыва Ондар Ю.Г.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8" w:lineRule="auto"/>
        <w:tabs>
          <w:tab w:val="left" w:leader="none" w:pos="114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проводить контроль (реэкспертизу) всех случаев попыток суицида и суицидов и осуществлять отбор для рассмотрения случаев смерти на заседании Республиканской экспертной комиссии согласно приказу Министерства здравоохранения Республики Тыва от 6 июля 2022 г. № 726пр/21 «О создании Республиканской экспертной комиссии Министерства здравоохранения Республики Тыва по анализу случаев перинатальной, младенческой, детской и материнской смертности»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7" w:lineRule="auto"/>
        <w:tabs>
          <w:tab w:val="left" w:leader="none" w:pos="1176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своевременно направлять аналитический отчет с предложениями и принятыми мерами о состоянии парасуицидов и суицидов в отдел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по электронному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detmat_13@mail.ru.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ежемесячно до 5 числа следующего за отчетным.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4" w:lineRule="auto"/>
        <w:tabs>
          <w:tab w:val="left" w:leader="none" w:pos="965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Отделу охраны материнства и детства и санаторно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курортного дела Министерства здравоохранения Республики Тыва Уржук А.А. обеспечить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right="20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своевременное направление сводной информации председателю Межведомственной комиссии по делам несовершеннолетних и защите их прав при Правительстве Республики Тыва.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firstLine="559"/>
        <w:spacing w:after="0" w:line="234" w:lineRule="auto"/>
        <w:tabs>
          <w:tab w:val="left" w:leader="none" w:pos="888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Контроль за исполнением настоящего приказа возложить на заместителя министра здравоохранения Республики Тыва Ховалыг Н.М.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59"/>
        <w:spacing w:after="0" w:line="236" w:lineRule="auto"/>
        <w:tabs>
          <w:tab w:val="left" w:leader="none" w:pos="874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Отделу организационно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правового обеспечения и контроля Министерства здравоохранения Республики Тыва направить копию настоящего приказа в центральные кожуунные больницы, ГБУЗ РТ «Барун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Хемчикский межкожуунный</w:t>
      </w:r>
    </w:p>
    <w:p>
      <w:pPr>
        <w:sectPr>
          <w:pgSz w:w="11900" w:h="16840" w:orient="portrait"/>
          <w:cols w:equalWidth="0" w:num="1">
            <w:col w:w="9920"/>
          </w:cols>
          <w:pgMar w:top="868" w:right="840" w:bottom="298" w:left="1140" w:header="0" w:footer="0" w:gutter="0"/>
        </w:sectPr>
      </w:pPr>
    </w:p>
    <w:bookmarkStart w:name="page7" w:id="6"/>
    <w:bookmarkEnd w:id="6"/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медицинский центр», ГБУЗ РТ «Дзун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Хемчикский межкожуунный медицинский центр», ГБУЗ РТ «Улуг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Хемский межкожуунный медицинский центр»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ГБУЗ РТ «Республиканская детская больница», ГБУЗ РТ «Республиканская больница №1», ГБУЗ РТ «Республиканский центр скорой медицинской помощи и медицины катастроф»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ГБУЗ РТ «Республиканский онкологический диспансер», ГБУЗ РТ «Противотуберкулезный диспансер», ГБУЗ РТ «Инфекционная больница», ГБУЗ РТ «Республиканский центр восстановительной медицины и реабилитации для детей»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ГБУЗ РТ «Республиканская психиатрическая больница», ГБУЗ РТ «Республиканский наркологический диспансер», ГБУЗ РТ «Республиканский кожно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венерологический диспансер»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2273935</wp:posOffset>
            </wp:positionH>
            <wp:positionV relativeFrom="paragraph">
              <wp:posOffset>494030</wp:posOffset>
            </wp:positionV>
            <wp:extent cx="2069465" cy="899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spacing w:after="0"/>
        <w:tabs>
          <w:tab w:val="left" w:leader="none" w:pos="84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Министр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А.К. Югай</w:t>
      </w:r>
    </w:p>
    <w:p>
      <w:pPr>
        <w:sectPr>
          <w:pgSz w:w="11900" w:h="16840" w:orient="portrait"/>
          <w:cols w:equalWidth="0" w:num="1">
            <w:col w:w="9920"/>
          </w:cols>
          <w:pgMar w:top="868" w:right="840" w:bottom="1440" w:left="1140" w:header="0" w:footer="0" w:gutter="0"/>
        </w:sectPr>
      </w:pPr>
    </w:p>
    <w:bookmarkStart w:name="page9" w:id="8"/>
    <w:bookmarkEnd w:id="8"/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 № 1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приказу Министерства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здравоохранения Республики Тыва</w:t>
      </w:r>
    </w:p>
    <w:p>
      <w:pPr>
        <w:ind w:left="6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 __</w:t>
      </w: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Критерии проявления психических расстройств и расстройств поведения у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несовершеннолетних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обучающихся в образовательных организациях Республики Тыва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при которых необходима обязательная консультация врача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психиатра и клинического психолога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повышенная тревожность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плаксивость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проявления истерии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приступы агрессии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расстройства личностной структуры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расстройства гендерной идентичности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отсутствие аппетита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наоборот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повышенное чувство голода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постоянная бессонница или чрезмерная сонливость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7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right="620" w:firstLine="559"/>
        <w:spacing w:after="0" w:line="234" w:lineRule="auto"/>
        <w:tabs>
          <w:tab w:val="left" w:leader="none" w:pos="993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высказывания суицидального характера либо суицидальные попытки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порезы на руках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6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проблемы в общении с родителями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педагогами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сверстниками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задержки умственного и речевого развития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неспособность к запоминанию новой информации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7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right="2100" w:firstLine="559"/>
        <w:spacing w:after="0" w:line="234" w:lineRule="auto"/>
        <w:tabs>
          <w:tab w:val="left" w:leader="none" w:pos="993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восприятие реальных событий на фоне перенесенного психоэмоционального потрясения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6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уходы из дома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5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421"/>
        <w:spacing w:after="0"/>
        <w:tabs>
          <w:tab w:val="left" w:leader="none" w:pos="9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длительное подавленное настроение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i w:val="1"/>
          <w:iCs w:val="1"/>
          <w:color w:val="auto"/>
        </w:rPr>
        <w:t>Примечание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при выявлении детей с вышеуказанными критериями психических расстройств и расстройств поведения необходимо обязательная консультация психолога школьного или ЦСПСиД, проведение индивидуальной психокоррекционной работы с несовершеннолетними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При сохранении симптомов обеспечить направление на консультацию к врачу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психиатру или клиническому психологу ЦПЗДиП ГБУЗ РТ «Республиканская психиатрическая больница» согласно маршрутизации, несовершеннолетних согласно приложению № 2 к настоящему приказу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.</w:t>
      </w:r>
    </w:p>
    <w:p>
      <w:pPr>
        <w:sectPr>
          <w:pgSz w:w="11900" w:h="16840" w:orient="portrait"/>
          <w:cols w:equalWidth="0" w:num="1">
            <w:col w:w="9920"/>
          </w:cols>
          <w:pgMar w:top="852" w:right="840" w:bottom="251" w:left="11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70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Приложение №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2</w:t>
      </w:r>
    </w:p>
    <w:p>
      <w:pPr>
        <w:sectPr>
          <w:pgSz w:w="11900" w:h="16840" w:orient="portrait"/>
          <w:cols w:equalWidth="0" w:num="1">
            <w:col w:w="9920"/>
          </w:cols>
          <w:pgMar w:top="852" w:right="840" w:bottom="251" w:left="1140" w:header="0" w:footer="0" w:gutter="0"/>
          <w:type w:val="continuous"/>
        </w:sectPr>
      </w:pPr>
    </w:p>
    <w:bookmarkStart w:name="page11" w:id="10"/>
    <w:bookmarkEnd w:id="10"/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приказу Министерства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здравоохранения Республики Тыва</w:t>
      </w:r>
    </w:p>
    <w:p>
      <w:pPr>
        <w:ind w:left="7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 __</w:t>
      </w: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jc w:val="center"/>
        <w:ind w:left="1320" w:right="1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Маршрутизация несовершеннолетних с психическими расстройствами и расстройствами поведения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139700</wp:posOffset>
                </wp:positionV>
                <wp:extent cx="639572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797pt" from="14.65pt,11pt" to="518.25pt,1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137160</wp:posOffset>
                </wp:positionV>
                <wp:extent cx="0" cy="94551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0.4797pt" from="14.85pt,10.8pt" to="14.85pt,85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137160</wp:posOffset>
                </wp:positionV>
                <wp:extent cx="0" cy="94551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0.4796pt" from="518pt,10.8pt" to="518pt,85.25pt"/>
            </w:pict>
          </mc:Fallback>
        </mc:AlternateContent>
      </w: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both"/>
        <w:ind w:left="400" w:right="1060" w:firstLine="209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Выявление несовершеннолетних с психическими расстройствами и расстройствами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-&gt;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начало индивидуальной психокоррекционной работы с несовершеннолетним,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ответственный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классный руководитель и психолог ( школьным – для организованных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психолог Центра социальной помощи семье и детям для неорганизованных детей)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140335</wp:posOffset>
                </wp:positionV>
                <wp:extent cx="639572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0.4797pt" from="14.65pt,11.05pt" to="518.25pt,11.05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3249295</wp:posOffset>
            </wp:positionH>
            <wp:positionV relativeFrom="paragraph">
              <wp:posOffset>201930</wp:posOffset>
            </wp:positionV>
            <wp:extent cx="76200" cy="2095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579755</wp:posOffset>
            </wp:positionV>
            <wp:extent cx="6428105" cy="7264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jc w:val="center"/>
        <w:ind w:right="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Сохранение симптомов указанных в приложении № 1 настоящего приказа, после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психокоррекционной работы с ответственным психологом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186055</wp:posOffset>
            </wp:positionH>
            <wp:positionV relativeFrom="paragraph">
              <wp:posOffset>534670</wp:posOffset>
            </wp:positionV>
            <wp:extent cx="6395720" cy="34099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Оценка соматического состояния (школьный фельдшер, педиатр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266065</wp:posOffset>
            </wp:positionH>
            <wp:positionV relativeFrom="paragraph">
              <wp:posOffset>180340</wp:posOffset>
            </wp:positionV>
            <wp:extent cx="6384925" cy="12960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center"/>
        <w:ind w:left="1200" w:right="2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Заполнение направления и оформление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согласия законного представителя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консультацию к врачу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психиатру или клиническому психологу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медицинские работники первичного звена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(согласно приложению № 3 настоящего приказа)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337820</wp:posOffset>
            </wp:positionV>
            <wp:extent cx="6909435" cy="18586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185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0" w:num="1">
            <w:col w:w="11320"/>
          </w:cols>
          <w:pgMar w:top="852" w:right="0" w:bottom="226" w:left="58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Согласия законного представителя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имеется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Отказ законного представителя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center"/>
        <w:ind w:right="98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Сигнальный лист в отдел опеки и попечительства 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(согласно приложению № 4 настоящего приказа 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5140" w:space="720"/>
            <w:col w:w="5460"/>
          </w:cols>
          <w:pgMar w:top="852" w:right="0" w:bottom="226" w:left="580" w:header="0" w:footer="0" w:gutter="0"/>
          <w:type w:val="continuous"/>
        </w:sectPr>
      </w:pPr>
    </w:p>
    <w:p>
      <w:pPr>
        <w:spacing w:after="0" w:line="18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2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20" w:type="dxa"/>
            <w:vAlign w:val="bottom"/>
            <w:gridSpan w:val="5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Консультация врача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психиатра ЦПЗДиП ГБУЗ РТ «Республ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860" w:type="dxa"/>
            <w:vAlign w:val="bottom"/>
            <w:gridSpan w:val="8"/>
          </w:tcPr>
          <w:p>
            <w:pPr>
              <w:jc w:val="right"/>
              <w:ind w:right="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Психическое расстройство и расстройствобольница» и направление обратного талона в образовательну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60" w:type="dxa"/>
            <w:vAlign w:val="bottom"/>
            <w:vMerge w:val="restart"/>
          </w:tcPr>
          <w:p>
            <w:pPr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поведения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Подтверждено</w:t>
            </w:r>
          </w:p>
        </w:tc>
        <w:tc>
          <w:tcPr>
            <w:tcW w:w="68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color="auto" w:sz="8"/>
            </w:tcBorders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jc w:val="right"/>
              <w:ind w:right="726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поведения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НЕ подтверждено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2"/>
        </w:trPr>
        <w:tc>
          <w:tcPr>
            <w:tcW w:w="452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654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  <w:gridSpan w:val="6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Постановка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учет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(динамическое наблюдение, лечение при</w:t>
            </w:r>
          </w:p>
        </w:tc>
        <w:tc>
          <w:tcPr>
            <w:tcW w:w="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right"/>
              <w:ind w:right="426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 xml:space="preserve">Учету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 w:val="1"/>
                <w:bCs w:val="1"/>
                <w:color w:val="auto"/>
              </w:rPr>
              <w:t>Не подлежит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6540" w:type="dxa"/>
            <w:vAlign w:val="bottom"/>
            <w:tcBorders>
              <w:left w:val="single" w:color="auto" w:sz="8"/>
              <w:right w:val="single" w:color="auto" w:sz="8"/>
            </w:tcBorders>
            <w:gridSpan w:val="6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наличии   показаний)   и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Разработка   ИПС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(классным</w:t>
            </w:r>
          </w:p>
        </w:tc>
        <w:tc>
          <w:tcPr>
            <w:tcW w:w="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6540" w:type="dxa"/>
            <w:vAlign w:val="bottom"/>
            <w:tcBorders>
              <w:left w:val="single" w:color="auto" w:sz="8"/>
              <w:right w:val="single" w:color="auto" w:sz="8"/>
            </w:tcBorders>
            <w:gridSpan w:val="6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5"/>
        </w:trPr>
        <w:tc>
          <w:tcPr>
            <w:tcW w:w="6540" w:type="dxa"/>
            <w:vAlign w:val="bottom"/>
            <w:tcBorders>
              <w:left w:val="single" w:color="auto" w:sz="8"/>
              <w:right w:val="single" w:color="auto" w:sz="8"/>
            </w:tcBorders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руководитель и  психологи школьным или ЦСПСиД)</w:t>
            </w:r>
          </w:p>
        </w:tc>
        <w:tc>
          <w:tcPr>
            <w:tcW w:w="4780" w:type="dxa"/>
            <w:vAlign w:val="bottom"/>
            <w:gridSpan w:val="3"/>
          </w:tcPr>
          <w:p>
            <w:pPr>
              <w:jc w:val="right"/>
              <w:ind w:righ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color w:val="auto"/>
              </w:rPr>
              <w:t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aut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Контакты  Центра  психического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46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780" w:type="dxa"/>
            <w:vAlign w:val="bottom"/>
            <w:gridSpan w:val="3"/>
            <w:vMerge w:val="restart"/>
          </w:tcPr>
          <w:p>
            <w:pPr>
              <w:jc w:val="right"/>
              <w:ind w:right="86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здоровья для детей и подростков ГБУЗ РТ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7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80" w:type="dxa"/>
            <w:vAlign w:val="bottom"/>
            <w:gridSpan w:val="5"/>
          </w:tcPr>
          <w:p>
            <w:pPr>
              <w:ind w:left="10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Республиканская  психиатрическая  больница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»: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 xml:space="preserve">  адрес 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 xml:space="preserve">  Кызыл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</w:p>
        </w:tc>
        <w:tc>
          <w:tcPr>
            <w:tcW w:w="4780" w:type="dxa"/>
            <w:vAlign w:val="bottom"/>
            <w:gridSpan w:val="3"/>
          </w:tcPr>
          <w:p>
            <w:pPr>
              <w:jc w:val="right"/>
              <w:ind w:right="86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ул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 xml:space="preserve">  Ленина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 xml:space="preserve"> 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.  24.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 xml:space="preserve">  Телефон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i w:val="1"/>
                <w:iCs w:val="1"/>
                <w:color w:val="auto"/>
              </w:rPr>
              <w:t>:  8394-22-30015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5713095</wp:posOffset>
            </wp:positionH>
            <wp:positionV relativeFrom="paragraph">
              <wp:posOffset>-767715</wp:posOffset>
            </wp:positionV>
            <wp:extent cx="127000" cy="2508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560" w:right="8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регистратура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), 8394-22-30020 (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заведующий отделением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старшая медицинская сестра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).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Часы работы подельник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среда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пятница с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 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 до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 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.,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вторник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четверг с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час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час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 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обеденный перерыв с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 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13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 00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0"/>
          <w:szCs w:val="20"/>
          <w:i w:val="1"/>
          <w:iCs w:val="1"/>
          <w:color w:val="auto"/>
        </w:rPr>
        <w:t>.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приказу Министерства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здравоохранения Республики Тыва</w:t>
      </w:r>
    </w:p>
    <w:p>
      <w:pPr>
        <w:ind w:left="7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__</w:t>
      </w:r>
    </w:p>
    <w:p>
      <w:pPr>
        <w:sectPr>
          <w:pgSz w:w="11900" w:h="16840" w:orient="portrait"/>
          <w:cols w:equalWidth="0" w:num="1">
            <w:col w:w="11320"/>
          </w:cols>
          <w:pgMar w:top="852" w:right="0" w:bottom="226" w:left="580" w:header="0" w:footer="0" w:gutter="0"/>
          <w:type w:val="continuous"/>
        </w:sectPr>
      </w:pPr>
    </w:p>
    <w:bookmarkStart w:name="page13" w:id="12"/>
    <w:bookmarkEnd w:id="12"/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Направление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28" w:right="860" w:hanging="1073"/>
        <w:spacing w:after="0" w:line="234" w:lineRule="auto"/>
        <w:tabs>
          <w:tab w:val="left" w:leader="none" w:pos="1069"/>
        </w:tabs>
        <w:numPr>
          <w:ilvl w:val="1"/>
          <w:numId w:val="13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центр психического здоровья для детей и подростков ГБУЗ РТ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Республиканская психиатрическая больница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spacing w:after="0" w:line="19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8" w:hanging="8"/>
        <w:spacing w:after="0" w:line="234" w:lineRule="auto"/>
        <w:tabs>
          <w:tab w:val="left" w:leader="none" w:pos="523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ЦПЗД и П врачу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психиатру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клиническому психологу ГБУЗ РТ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Республиканская психиатрическая больница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……………………………………….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12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Центр психического здоровья для детей и подростков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психиатру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психологу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рождения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Место работы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учебы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должность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Адрес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Диагноз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Цель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направления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8"/>
        <w:spacing w:after="0"/>
        <w:tabs>
          <w:tab w:val="left" w:leader="none" w:pos="6907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подпись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______________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--------------------------------------------------------</w:t>
      </w:r>
    </w:p>
    <w:p>
      <w:pPr>
        <w:ind w:left="190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Обратный талон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образовательную организацию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рождения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Адрес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Обратился на прием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консультацию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«________» _______________20_______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</w:p>
    <w:p>
      <w:pPr>
        <w:ind w:left="248" w:hanging="248"/>
        <w:spacing w:after="0"/>
        <w:tabs>
          <w:tab w:val="left" w:leader="none" w:pos="248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</w:t>
      </w:r>
    </w:p>
    <w:p>
      <w:pPr>
        <w:jc w:val="center"/>
        <w:ind w:right="12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Центр психического здоровья для детей и подростков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психиатру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психологу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).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Принял врач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психолог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Диагноз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Рекомендации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план дальнейшего</w:t>
      </w:r>
    </w:p>
    <w:p>
      <w:pPr>
        <w:ind w:left="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ind w:left="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______________________________________________________________________</w:t>
      </w:r>
    </w:p>
    <w:p>
      <w:pPr>
        <w:sectPr>
          <w:pgSz w:w="11900" w:h="16840" w:orient="portrait"/>
          <w:cols w:equalWidth="0" w:num="1">
            <w:col w:w="9928"/>
          </w:cols>
          <w:pgMar w:top="1180" w:right="840" w:bottom="309" w:left="1132" w:header="0" w:footer="0" w:gutter="0"/>
        </w:sect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Дата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___________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подпись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6128" w:space="720"/>
            <w:col w:w="3080"/>
          </w:cols>
          <w:pgMar w:top="1180" w:right="840" w:bottom="309" w:left="1132" w:header="0" w:footer="0" w:gutter="0"/>
          <w:type w:val="continuous"/>
        </w:sectPr>
      </w:pP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</w:p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приказу Министерства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здравоохранения Республики Тыва</w:t>
      </w:r>
    </w:p>
    <w:p>
      <w:pPr>
        <w:jc w:val="center"/>
        <w:ind w:left="6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 __</w:t>
      </w:r>
    </w:p>
    <w:p>
      <w:pPr>
        <w:sectPr>
          <w:pgSz w:w="11900" w:h="16840" w:orient="portrait"/>
          <w:cols w:equalWidth="0" w:num="1">
            <w:col w:w="9928"/>
          </w:cols>
          <w:pgMar w:top="1180" w:right="840" w:bottom="309" w:left="1132" w:header="0" w:footer="0" w:gutter="0"/>
          <w:type w:val="continuous"/>
        </w:sectPr>
      </w:pPr>
    </w:p>
    <w:bookmarkStart w:name="page15" w:id="14"/>
    <w:bookmarkEnd w:id="14"/>
    <w:p>
      <w:pPr>
        <w:jc w:val="center"/>
        <w:ind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Форма сигнального листа в органы опеки и попечительства муниципального образования при получении письменного отказа от законных представителей несовершеннолетнего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ind w:left="820" w:hanging="288"/>
        <w:spacing w:after="0"/>
        <w:tabs>
          <w:tab w:val="left" w:leader="none" w:pos="8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Фамилия, имя, отчество ___________________________________________</w:t>
      </w:r>
    </w:p>
    <w:p>
      <w:pPr>
        <w:ind w:left="820" w:hanging="288"/>
        <w:spacing w:after="0"/>
        <w:tabs>
          <w:tab w:val="left" w:leader="none" w:pos="8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рождения ___________________________________________________</w:t>
      </w:r>
    </w:p>
    <w:p>
      <w:pPr>
        <w:ind w:left="820" w:hanging="288"/>
        <w:spacing w:after="0"/>
        <w:tabs>
          <w:tab w:val="left" w:leader="none" w:pos="8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Место жительства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________________________________________________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820" w:hanging="288"/>
        <w:spacing w:after="0"/>
        <w:tabs>
          <w:tab w:val="left" w:leader="none" w:pos="8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Образовательная организация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(класс, СОШ) __________________________</w:t>
      </w:r>
    </w:p>
    <w:p>
      <w:pPr>
        <w:ind w:left="820" w:hanging="288"/>
        <w:spacing w:after="0"/>
        <w:tabs>
          <w:tab w:val="left" w:leader="none" w:pos="8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Семья полная, неполная,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опекун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подчеркнуть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ind w:left="540"/>
        <w:spacing w:after="0" w:line="239" w:lineRule="auto"/>
        <w:tabs>
          <w:tab w:val="left" w:leader="none" w:pos="2520"/>
          <w:tab w:val="left" w:leader="none" w:pos="5160"/>
          <w:tab w:val="left" w:leader="none" w:pos="81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6.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Ф.И.О.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законного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представителя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_____________________________________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7. Предварительный диагноз: _________________________________________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both"/>
        <w:ind w:firstLine="54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Согласно статьи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Закона Российской Федерации от 02 июля 1992 г. № 3185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 «О психиатрической помощи и гарантиях прав граждан при ее оказании»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наличии информированного добровольного согласия на проведение психиатрического освидетельствования законного представителя такого лица.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может быть обжаловано в суд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32"/>
        <w:spacing w:after="0" w:line="238" w:lineRule="auto"/>
        <w:tabs>
          <w:tab w:val="left" w:leader="none" w:pos="1005"/>
        </w:tabs>
        <w:numPr>
          <w:ilvl w:val="0"/>
          <w:numId w:val="1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несовершеннолетнего имеется клиника пограничного психического состояния, риск суицидальной попытки, который требует оказания специализированной медицинской помощи, но от законных представителей получен отказ от консультации и осмотра врача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психиатра в Центре психического здоровья для детей и подростков ГБУЗ РТ «Республиканская психиатрическая больница»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копия отказа прилагается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540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основании вышеизложенного просим выдать разрешение органа опеки и попечительства на консультацию врача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психиатра без разрешения законных представителей и защитить права ребенка на медицинскую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передавшего сигнального листа _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____________/ ____________ /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Руководитель медицинской организации ______________ / ____________ /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Печать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Сигнальный лист подписан в двух экземплярах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экземпляр хранится в медицинской организации в течении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3-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х лет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приказу Министерства</w:t>
      </w:r>
    </w:p>
    <w:p>
      <w:pPr>
        <w:jc w:val="center"/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здравоохранения Республики Тыва</w:t>
      </w:r>
    </w:p>
    <w:p>
      <w:pPr>
        <w:sectPr>
          <w:pgSz w:w="11900" w:h="16840" w:orient="portrait"/>
          <w:cols w:equalWidth="0" w:num="1">
            <w:col w:w="9920"/>
          </w:cols>
          <w:pgMar w:top="1182" w:right="840" w:bottom="275" w:left="1140" w:header="0" w:footer="0" w:gutter="0"/>
        </w:sectPr>
      </w:pPr>
    </w:p>
    <w:bookmarkStart w:name="page17" w:id="16"/>
    <w:bookmarkEnd w:id="16"/>
    <w:p>
      <w:pPr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 __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Форма экстренного извещения на случай суицидальной попытки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Фамилия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отчество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рождения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Место жительства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район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город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Организованный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неорганизованный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подчеркнуть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):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класс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__,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школа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___.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Семья полная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неполная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опекун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подчеркнуть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Сведения о законных представителях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место работы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 и время 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520" w:hanging="288"/>
        <w:spacing w:after="0" w:line="239" w:lineRule="auto"/>
        <w:tabs>
          <w:tab w:val="left" w:leader="none" w:pos="520"/>
        </w:tabs>
        <w:numPr>
          <w:ilvl w:val="0"/>
          <w:numId w:val="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Место 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кожуун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город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поселок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Обстоятельство 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Предварительный диагноз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520" w:hanging="288"/>
        <w:spacing w:after="0"/>
        <w:tabs>
          <w:tab w:val="left" w:leader="none" w:pos="520"/>
        </w:tabs>
        <w:numPr>
          <w:ilvl w:val="0"/>
          <w:numId w:val="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Исход суицидальной попытки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передавшего экстренное извещение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Дата</w:t>
      </w:r>
    </w:p>
    <w:p>
      <w:pPr>
        <w:sectPr>
          <w:pgSz w:w="11900" w:h="16840" w:orient="portrait"/>
          <w:cols w:equalWidth="0" w:num="1">
            <w:col w:w="9420"/>
          </w:cols>
          <w:pgMar w:top="852" w:right="1040" w:bottom="31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67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5820" w:firstLine="549"/>
        <w:spacing w:after="0" w:line="249" w:lineRule="auto"/>
        <w:tabs>
          <w:tab w:val="left" w:leader="none" w:pos="6540"/>
        </w:tabs>
        <w:numPr>
          <w:ilvl w:val="0"/>
          <w:numId w:val="19"/>
        </w:numPr>
        <w:rPr>
          <w:rFonts w:ascii="Times New Roman" w:hAnsi="Times New Roman" w:eastAsia="Times New Roman" w:cs="Times New Roman"/>
          <w:sz w:val="23"/>
          <w:szCs w:val="23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приказу Министерства здравоохранения Республики Тыва</w:t>
      </w:r>
    </w:p>
    <w:p>
      <w:pPr>
        <w:sectPr>
          <w:pgSz w:w="11900" w:h="16840" w:orient="portrait"/>
          <w:cols w:equalWidth="0" w:num="1">
            <w:col w:w="9420"/>
          </w:cols>
          <w:pgMar w:top="852" w:right="1040" w:bottom="312" w:left="1440" w:header="0" w:footer="0" w:gutter="0"/>
          <w:type w:val="continuous"/>
        </w:sectPr>
      </w:pPr>
    </w:p>
    <w:bookmarkStart w:name="page19" w:id="18"/>
    <w:bookmarkEnd w:id="18"/>
    <w:p>
      <w:pPr>
        <w:ind w:left="66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«__» _____ 2022 г. № __</w:t>
      </w: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Форма ежемесячного отчета об итогах маршрутизации несовершеннолетних</w:t>
      </w:r>
    </w:p>
    <w:p>
      <w:pPr>
        <w:ind w:left="2400" w:hanging="201"/>
        <w:spacing w:after="0"/>
        <w:tabs>
          <w:tab w:val="left" w:leader="none" w:pos="2400"/>
        </w:tabs>
        <w:numPr>
          <w:ilvl w:val="0"/>
          <w:numId w:val="20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пограничными психическими состояниями</w:t>
      </w:r>
    </w:p>
    <w:p>
      <w:pPr>
        <w:ind w:left="4200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 w:val="1"/>
          <w:iCs w:val="1"/>
          <w:color w:val="auto"/>
        </w:rPr>
        <w:t>с нарастанием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309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54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№</w:t>
            </w:r>
          </w:p>
        </w:tc>
        <w:tc>
          <w:tcPr>
            <w:tcW w:w="34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7"/>
              </w:rPr>
              <w:t>Кожуун</w:t>
            </w:r>
          </w:p>
        </w:tc>
        <w:tc>
          <w:tcPr>
            <w:tcW w:w="19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Количество</w:t>
            </w:r>
          </w:p>
        </w:tc>
        <w:tc>
          <w:tcPr>
            <w:tcW w:w="19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Прошли</w:t>
            </w:r>
          </w:p>
        </w:tc>
        <w:tc>
          <w:tcPr>
            <w:tcW w:w="20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Взяты на учет в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детей</w:t>
            </w: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консультацию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Центре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направленных на</w:t>
            </w: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врача психиатра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психического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обследование</w:t>
            </w: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детского</w:t>
            </w: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здоровья для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врача психиатра</w:t>
            </w: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детей и</w:t>
            </w:r>
          </w:p>
        </w:tc>
      </w:tr>
      <w:tr>
        <w:trPr>
          <w:trHeight w:val="266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7"/>
              </w:rPr>
              <w:t>детского</w:t>
            </w: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подростков ГБУЗ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РТ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«Республиканская</w:t>
            </w:r>
          </w:p>
        </w:tc>
      </w:tr>
      <w:tr>
        <w:trPr>
          <w:trHeight w:val="264"/>
        </w:trPr>
        <w:tc>
          <w:tcPr>
            <w:tcW w:w="54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психиатрическая</w:t>
            </w:r>
          </w:p>
        </w:tc>
      </w:tr>
      <w:tr>
        <w:trPr>
          <w:trHeight w:val="269"/>
        </w:trPr>
        <w:tc>
          <w:tcPr>
            <w:tcW w:w="5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больница»</w:t>
            </w:r>
          </w:p>
        </w:tc>
      </w:tr>
      <w:tr>
        <w:trPr>
          <w:trHeight w:val="255"/>
        </w:trPr>
        <w:tc>
          <w:tcPr>
            <w:tcW w:w="5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1</w:t>
            </w:r>
          </w:p>
        </w:tc>
        <w:tc>
          <w:tcPr>
            <w:tcW w:w="3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г. Кызыл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3"/>
        </w:trPr>
        <w:tc>
          <w:tcPr>
            <w:tcW w:w="5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2</w:t>
            </w:r>
          </w:p>
        </w:tc>
        <w:tc>
          <w:tcPr>
            <w:tcW w:w="3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  <w:w w:val="99"/>
              </w:rPr>
              <w:t>Кызылский кожуун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6"/>
        </w:trPr>
        <w:tc>
          <w:tcPr>
            <w:tcW w:w="54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3</w:t>
            </w:r>
          </w:p>
        </w:tc>
        <w:tc>
          <w:tcPr>
            <w:tcW w:w="34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940"/>
          </w:cols>
          <w:pgMar w:top="852" w:right="940" w:bottom="1440" w:left="102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7E87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О"/>
      <w:numFmt w:val="bullet"/>
      <w:start w:val="1"/>
    </w:lvl>
    <w:lvl w:ilvl="2">
      <w:lvlJc w:val="left"/>
      <w:lvlText w:val="%3."/>
      <w:numFmt w:val="decimal"/>
      <w:start w:val="1"/>
    </w:lvl>
    <w:lvl w:ilvl="3">
      <w:lvlJc w:val="left"/>
      <w:lvlText w:val="В"/>
      <w:numFmt w:val="bullet"/>
      <w:start w:val="1"/>
    </w:lvl>
    <w:lvl w:ilvl="4">
      <w:lvlJc w:val="left"/>
      <w:lvlText w:val="г."/>
      <w:numFmt w:val="bullet"/>
      <w:start w:val="1"/>
    </w:lvl>
  </w:abstractNum>
  <w:abstractNum w:abstractNumId="1">
    <w:nsid w:val="390C"/>
    <w:multiLevelType w:val="hybridMultilevel"/>
    <w:lvl w:ilvl="0">
      <w:lvlJc w:val="left"/>
      <w:lvlText w:val="у"/>
      <w:numFmt w:val="bullet"/>
      <w:start w:val="1"/>
    </w:lvl>
  </w:abstractNum>
  <w:abstractNum w:abstractNumId="2">
    <w:nsid w:val="F3E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3">
    <w:nsid w:val="99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2.%2."/>
      <w:numFmt w:val="decimal"/>
      <w:start w:val="1"/>
    </w:lvl>
  </w:abstractNum>
  <w:abstractNum w:abstractNumId="4">
    <w:nsid w:val="124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2.%2."/>
      <w:numFmt w:val="decimal"/>
      <w:start w:val="2"/>
    </w:lvl>
  </w:abstractNum>
  <w:abstractNum w:abstractNumId="5">
    <w:nsid w:val="305E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6">
    <w:nsid w:val="440D"/>
    <w:multiLevelType w:val="hybridMultilevel"/>
    <w:lvl w:ilvl="0">
      <w:lvlJc w:val="left"/>
      <w:lvlText w:val="%1."/>
      <w:numFmt w:val="decimal"/>
      <w:start w:val="4"/>
    </w:lvl>
  </w:abstractNum>
  <w:abstractNum w:abstractNumId="7">
    <w:nsid w:val="491C"/>
    <w:multiLevelType w:val="hybridMultilevel"/>
    <w:lvl w:ilvl="0">
      <w:lvlJc w:val="left"/>
      <w:lvlText w:val="4.%1."/>
      <w:numFmt w:val="decimal"/>
      <w:start w:val="1"/>
    </w:lvl>
  </w:abstractNum>
  <w:abstractNum w:abstractNumId="8">
    <w:nsid w:val="4D06"/>
    <w:multiLevelType w:val="hybridMultilevel"/>
    <w:lvl w:ilvl="0">
      <w:lvlJc w:val="left"/>
      <w:lvlText w:val="%1."/>
      <w:numFmt w:val="decimal"/>
      <w:start w:val="5"/>
    </w:lvl>
  </w:abstractNum>
  <w:abstractNum w:abstractNumId="9">
    <w:nsid w:val="4DB7"/>
    <w:multiLevelType w:val="hybridMultilevel"/>
    <w:lvl w:ilvl="0">
      <w:lvlJc w:val="left"/>
      <w:lvlText w:val="5.%1."/>
      <w:numFmt w:val="decimal"/>
      <w:start w:val="1"/>
    </w:lvl>
  </w:abstractNum>
  <w:abstractNum w:abstractNumId="10">
    <w:nsid w:val="1547"/>
    <w:multiLevelType w:val="hybridMultilevel"/>
    <w:lvl w:ilvl="0">
      <w:lvlJc w:val="left"/>
      <w:lvlText w:val="%1."/>
      <w:numFmt w:val="decimal"/>
      <w:start w:val="6"/>
    </w:lvl>
  </w:abstractNum>
  <w:abstractNum w:abstractNumId="11">
    <w:nsid w:val="54DE"/>
    <w:multiLevelType w:val="hybridMultilevel"/>
    <w:lvl w:ilvl="0">
      <w:lvlJc w:val="left"/>
      <w:lvlText w:val="%1."/>
      <w:numFmt w:val="decimal"/>
      <w:start w:val="1"/>
    </w:lvl>
  </w:abstractNum>
  <w:abstractNum w:abstractNumId="12">
    <w:nsid w:val="39B3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3">
    <w:nsid w:val="2D12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74D"/>
    <w:multiLevelType w:val="hybridMultilevel"/>
    <w:lvl w:ilvl="0">
      <w:lvlJc w:val="left"/>
      <w:lvlText w:val="%1."/>
      <w:numFmt w:val="decimal"/>
      <w:start w:val="1"/>
    </w:lvl>
  </w:abstractNum>
  <w:abstractNum w:abstractNumId="15">
    <w:nsid w:val="4DC8"/>
    <w:multiLevelType w:val="hybridMultilevel"/>
    <w:lvl w:ilvl="0">
      <w:lvlJc w:val="left"/>
      <w:lvlText w:val="У"/>
      <w:numFmt w:val="bullet"/>
      <w:start w:val="1"/>
    </w:lvl>
  </w:abstractNum>
  <w:abstractNum w:abstractNumId="16">
    <w:nsid w:val="6443"/>
    <w:multiLevelType w:val="hybridMultilevel"/>
    <w:lvl w:ilvl="0">
      <w:lvlJc w:val="left"/>
      <w:lvlText w:val="%1."/>
      <w:numFmt w:val="decimal"/>
      <w:start w:val="1"/>
    </w:lvl>
  </w:abstractNum>
  <w:abstractNum w:abstractNumId="17">
    <w:nsid w:val="66BB"/>
    <w:multiLevelType w:val="hybridMultilevel"/>
    <w:lvl w:ilvl="0">
      <w:lvlJc w:val="left"/>
      <w:lvlText w:val="%1."/>
      <w:numFmt w:val="decimal"/>
      <w:start w:val="5"/>
    </w:lvl>
  </w:abstractNum>
  <w:abstractNum w:abstractNumId="18">
    <w:nsid w:val="428B"/>
    <w:multiLevelType w:val="hybridMultilevel"/>
    <w:lvl w:ilvl="0">
      <w:lvlJc w:val="left"/>
      <w:lvlText w:val="к"/>
      <w:numFmt w:val="bullet"/>
      <w:start w:val="1"/>
    </w:lvl>
  </w:abstractNum>
  <w:abstractNum w:abstractNumId="19">
    <w:nsid w:val="26A6"/>
    <w:multiLevelType w:val="hybridMultilevel"/>
    <w:lvl w:ilvl="0">
      <w:lvlJc w:val="left"/>
      <w:lvlText w:val="с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15" Type="http://schemas.openxmlformats.org/officeDocument/2006/relationships/hyperlink" Target="https://www.pdftron.com/company/contact-us/" TargetMode="External"/><Relationship Id="rId16" Type="http://schemas.openxmlformats.org/officeDocument/2006/relationships/hyperlink" Target="mailto:centrrpb@gmail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2023-01-04T05:04:01Z</dcterms:created>
  <dcterms:modified xsi:type="dcterms:W3CDTF">2023-01-04T05:04:01Z</dcterms:modified>
</cp:coreProperties>
</file>