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1817370</wp:posOffset>
            </wp:positionH>
            <wp:positionV relativeFrom="page">
              <wp:posOffset>720090</wp:posOffset>
            </wp:positionV>
            <wp:extent cx="609600" cy="6858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0" w:lineRule="exact"/>
        <w:rPr>
          <w:sz w:val="24"/>
          <w:szCs w:val="24"/>
          <w:color w:val="auto"/>
        </w:rPr>
      </w:pPr>
    </w:p>
    <w:tbl>
      <w:tblPr>
        <w:tblLayout w:type="fixed"/>
        <w:tblInd w:w="167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2"/>
        </w:trPr>
        <w:tc>
          <w:tcPr>
            <w:tcW w:w="4780" w:type="dxa"/>
            <w:vAlign w:val="bottom"/>
          </w:tcPr>
          <w:p>
            <w:pPr>
              <w:jc w:val="center"/>
              <w:ind w:right="47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color w:val="000080"/>
                <w:w w:val="99"/>
              </w:rPr>
              <w:t>МИНИСТЕРСТВО ПРОСВЕЩЕНИЯ</w:t>
            </w:r>
          </w:p>
        </w:tc>
        <w:tc>
          <w:tcPr>
            <w:tcW w:w="4700" w:type="dxa"/>
            <w:vAlign w:val="bottom"/>
          </w:tcPr>
          <w:p>
            <w:pPr>
              <w:ind w:left="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Руководителям органов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9"/>
        </w:trPr>
        <w:tc>
          <w:tcPr>
            <w:tcW w:w="4780" w:type="dxa"/>
            <w:vAlign w:val="bottom"/>
          </w:tcPr>
          <w:p>
            <w:pPr>
              <w:jc w:val="center"/>
              <w:ind w:right="450"/>
              <w:spacing w:after="0" w:line="296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color w:val="000080"/>
              </w:rPr>
              <w:t>РОССИЙСКОЙ ФЕДЕРАЦИИ</w:t>
            </w:r>
          </w:p>
        </w:tc>
        <w:tc>
          <w:tcPr>
            <w:tcW w:w="4700" w:type="dxa"/>
            <w:vAlign w:val="bottom"/>
          </w:tcPr>
          <w:p>
            <w:pPr>
              <w:ind w:left="580"/>
              <w:spacing w:after="0" w:line="31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w w:val="99"/>
              </w:rPr>
              <w:t>исполнительной власти субъектов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2"/>
        </w:trPr>
        <w:tc>
          <w:tcPr>
            <w:tcW w:w="4780" w:type="dxa"/>
            <w:vAlign w:val="bottom"/>
          </w:tcPr>
          <w:p>
            <w:pPr>
              <w:jc w:val="center"/>
              <w:ind w:right="4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color w:val="000080"/>
                <w:w w:val="99"/>
              </w:rPr>
              <w:t>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color w:val="000080"/>
                <w:w w:val="99"/>
              </w:rPr>
              <w:t>МИНПРОСВЕЩЕНИЯ РОССИИ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color w:val="000080"/>
                <w:w w:val="99"/>
              </w:rPr>
              <w:t>)</w:t>
            </w:r>
          </w:p>
        </w:tc>
        <w:tc>
          <w:tcPr>
            <w:tcW w:w="4700" w:type="dxa"/>
            <w:vAlign w:val="bottom"/>
          </w:tcPr>
          <w:p>
            <w:pPr>
              <w:ind w:left="580"/>
              <w:spacing w:after="0" w:line="31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Российской Федерации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8"/>
        </w:trPr>
        <w:tc>
          <w:tcPr>
            <w:tcW w:w="4780" w:type="dxa"/>
            <w:vAlign w:val="bottom"/>
            <w:vMerge w:val="restart"/>
          </w:tcPr>
          <w:p>
            <w:pPr>
              <w:jc w:val="center"/>
              <w:ind w:right="4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  <w:color w:val="000080"/>
                <w:w w:val="99"/>
              </w:rPr>
              <w:t>ЗАМЕСТИТЕЛЬ МИНИСТРА</w:t>
            </w:r>
          </w:p>
        </w:tc>
        <w:tc>
          <w:tcPr>
            <w:tcW w:w="4700" w:type="dxa"/>
            <w:vAlign w:val="bottom"/>
          </w:tcPr>
          <w:p>
            <w:pPr>
              <w:ind w:left="580"/>
              <w:spacing w:after="0" w:line="30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в сфере организации отдыха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47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700" w:type="dxa"/>
            <w:vAlign w:val="bottom"/>
            <w:vMerge w:val="restart"/>
          </w:tcPr>
          <w:p>
            <w:pPr>
              <w:ind w:left="580"/>
              <w:spacing w:after="0" w:line="31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и оздоровления детей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2"/>
        </w:trPr>
        <w:tc>
          <w:tcPr>
            <w:tcW w:w="47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70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30" w:lineRule="exact"/>
        <w:rPr>
          <w:sz w:val="24"/>
          <w:szCs w:val="24"/>
          <w:color w:val="auto"/>
        </w:rPr>
      </w:pPr>
    </w:p>
    <w:p>
      <w:pPr>
        <w:jc w:val="center"/>
        <w:ind w:right="5673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>Каретный Ряд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 xml:space="preserve"> д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>. 2,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 xml:space="preserve"> Москва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>, 127006</w:t>
      </w:r>
    </w:p>
    <w:p>
      <w:pPr>
        <w:jc w:val="center"/>
        <w:ind w:right="5673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>Тел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>. (495) 539-55-19.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 xml:space="preserve"> Факс</w:t>
      </w: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 xml:space="preserve"> (495) 587-01-13</w:t>
      </w:r>
    </w:p>
    <w:p>
      <w:pPr>
        <w:jc w:val="center"/>
        <w:ind w:right="5673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000099"/>
        </w:rPr>
        <w:t>E-mail: info@edu.gov.ru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jc w:val="center"/>
        <w:ind w:right="5733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000080"/>
        </w:rPr>
        <w:t>ОГРН</w:t>
      </w:r>
      <w:r>
        <w:rPr>
          <w:rFonts w:ascii="Times New Roman" w:hAnsi="Times New Roman" w:eastAsia="Times New Roman" w:cs="Times New Roman"/>
          <w:sz w:val="20"/>
          <w:szCs w:val="20"/>
          <w:color w:val="000080"/>
        </w:rPr>
        <w:t xml:space="preserve"> 1187746728840</w:t>
      </w:r>
    </w:p>
    <w:p>
      <w:pPr>
        <w:jc w:val="center"/>
        <w:ind w:right="5733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000080"/>
        </w:rPr>
        <w:t>ИНН</w:t>
      </w:r>
      <w:r>
        <w:rPr>
          <w:rFonts w:ascii="Times New Roman" w:hAnsi="Times New Roman" w:eastAsia="Times New Roman" w:cs="Times New Roman"/>
          <w:sz w:val="20"/>
          <w:szCs w:val="20"/>
          <w:color w:val="000080"/>
        </w:rPr>
        <w:t>/</w:t>
      </w:r>
      <w:r>
        <w:rPr>
          <w:rFonts w:ascii="Times New Roman" w:hAnsi="Times New Roman" w:eastAsia="Times New Roman" w:cs="Times New Roman"/>
          <w:sz w:val="20"/>
          <w:szCs w:val="20"/>
          <w:color w:val="000080"/>
        </w:rPr>
        <w:t>КПП</w:t>
      </w:r>
      <w:r>
        <w:rPr>
          <w:rFonts w:ascii="Times New Roman" w:hAnsi="Times New Roman" w:eastAsia="Times New Roman" w:cs="Times New Roman"/>
          <w:sz w:val="20"/>
          <w:szCs w:val="20"/>
          <w:color w:val="000080"/>
        </w:rPr>
        <w:t xml:space="preserve"> 7707418081/770701001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324485</wp:posOffset>
            </wp:positionH>
            <wp:positionV relativeFrom="paragraph">
              <wp:posOffset>160020</wp:posOffset>
            </wp:positionV>
            <wp:extent cx="2520315" cy="1797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33" w:lineRule="exact"/>
        <w:rPr>
          <w:sz w:val="24"/>
          <w:szCs w:val="24"/>
          <w:color w:val="auto"/>
        </w:rPr>
      </w:pPr>
    </w:p>
    <w:p>
      <w:pPr>
        <w:ind w:left="32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2"/>
          <w:szCs w:val="22"/>
          <w:color w:val="000080"/>
        </w:rPr>
        <w:t>____________________ №_____________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ind w:left="7" w:right="6920" w:hanging="7"/>
        <w:spacing w:after="0" w:line="234" w:lineRule="auto"/>
        <w:tabs>
          <w:tab w:val="left" w:leader="none" w:pos="279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проведении Всероссийского совещания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9" w:lineRule="exact"/>
        <w:rPr>
          <w:sz w:val="24"/>
          <w:szCs w:val="24"/>
          <w:color w:val="auto"/>
        </w:rPr>
      </w:pPr>
    </w:p>
    <w:p>
      <w:pPr>
        <w:jc w:val="both"/>
        <w:ind w:left="7" w:firstLine="708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Министерство просвещения Российской Федерации информирует о проведении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июня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2020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11.00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режиме видеоконференции Всероссийского совещания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 вопросу организации отдыха и оздоровления детей под председательством Министра просвещения Российской Федерации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Кравцова с участием заместителя Председателя Государственной Думы Федерального Собрания Российской Федерации 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Яровой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jc w:val="both"/>
        <w:ind w:left="7"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Совещание будет организовано в формате обучающего семинара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Тема совещания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Проведение летней оздоровительной кампании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2020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года в условиях распространения новой коронавирусной инфекции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».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70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Прошу принять участие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0" w:lineRule="exact"/>
        <w:rPr>
          <w:sz w:val="24"/>
          <w:szCs w:val="24"/>
          <w:color w:val="auto"/>
        </w:rPr>
      </w:pPr>
    </w:p>
    <w:p>
      <w:pPr>
        <w:ind w:left="70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Инструкция по подключению прилагается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0" w:lineRule="exact"/>
        <w:rPr>
          <w:sz w:val="24"/>
          <w:szCs w:val="24"/>
          <w:color w:val="auto"/>
        </w:rPr>
      </w:pPr>
    </w:p>
    <w:p>
      <w:pPr>
        <w:ind w:left="70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Приложение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экз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1620520</wp:posOffset>
            </wp:positionH>
            <wp:positionV relativeFrom="paragraph">
              <wp:posOffset>153670</wp:posOffset>
            </wp:positionV>
            <wp:extent cx="2520315" cy="89979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2" w:lineRule="exact"/>
        <w:rPr>
          <w:sz w:val="24"/>
          <w:szCs w:val="24"/>
          <w:color w:val="auto"/>
        </w:rPr>
      </w:pPr>
    </w:p>
    <w:p>
      <w:pPr>
        <w:ind w:left="290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МШЭП</w:t>
      </w:r>
    </w:p>
    <w:p>
      <w:pPr>
        <w:ind w:left="8667"/>
        <w:spacing w:after="0" w:line="22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Грибов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1" w:lineRule="exact"/>
        <w:rPr>
          <w:sz w:val="24"/>
          <w:szCs w:val="24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Курникова Т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Б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.</w:t>
      </w: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(495) 587-01-10,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 xml:space="preserve"> доб</w:t>
      </w:r>
      <w:r>
        <w:rPr>
          <w:rFonts w:ascii="Times New Roman" w:hAnsi="Times New Roman" w:eastAsia="Times New Roman" w:cs="Times New Roman"/>
          <w:sz w:val="20"/>
          <w:szCs w:val="20"/>
          <w:color w:val="auto"/>
        </w:rPr>
        <w:t>. 3428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3" w:lineRule="exact"/>
        <w:rPr>
          <w:sz w:val="24"/>
          <w:szCs w:val="24"/>
          <w:color w:val="auto"/>
        </w:rPr>
      </w:pPr>
    </w:p>
    <w:p>
      <w:pPr>
        <w:ind w:left="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О проведении Всероссийского совещания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– 06</w:t>
      </w:r>
    </w:p>
    <w:p>
      <w:pPr>
        <w:sectPr>
          <w:pgSz w:w="11900" w:h="16838" w:orient="portrait"/>
          <w:cols w:equalWidth="0" w:num="1">
            <w:col w:w="10207"/>
          </w:cols>
          <w:pgMar w:top="1440" w:right="566" w:bottom="97" w:left="1133" w:header="0" w:footer="0" w:gutter="0"/>
        </w:sectPr>
      </w:pPr>
    </w:p>
    <w:bookmarkStart w:name="page3" w:id="2"/>
    <w:bookmarkEnd w:id="2"/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</w:t>
      </w: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24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Инструкция по подключению к видеоконференции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Вход в конференцию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65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hyperlink r:id="rId16">
        <w:r>
          <w:rPr>
            <w:rFonts w:ascii="Times New Roman" w:hAnsi="Times New Roman" w:eastAsia="Times New Roman" w:cs="Times New Roman"/>
            <w:sz w:val="28"/>
            <w:szCs w:val="28"/>
            <w:b w:val="1"/>
            <w:bCs w:val="1"/>
            <w:color w:val="auto"/>
          </w:rPr>
          <w:t>http://vmc.edu.gov.ru/service/join/?confid=020620202&amp;confpass=0606</w:t>
        </w:r>
      </w:hyperlink>
    </w:p>
    <w:p>
      <w:pPr>
        <w:spacing w:after="0" w:line="156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ID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конференции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020620202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Пароль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0606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Обращаем внимание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что допускается только одно подключение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позже чем за день до начала совещания необходимо самостоятельно провести тестовое подключение к ВКС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проверить работу видеокамеры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микрофона и акустической системы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случае возникновения технических проблем при подключении Вы можете обратиться по телефону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8 (495) 969-26-17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1132.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356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Для корректного соединения необходимо использовать браузеры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Internet Explorer, Mozila FireFox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версии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ниже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Videomost Lite </w:t>
      </w:r>
      <w:hyperlink r:id="rId17">
        <w:r>
          <w:rPr>
            <w:rFonts w:ascii="Times New Roman" w:hAnsi="Times New Roman" w:eastAsia="Times New Roman" w:cs="Times New Roman"/>
            <w:sz w:val="28"/>
            <w:szCs w:val="28"/>
            <w:color w:val="auto"/>
          </w:rPr>
          <w:t>(http://vmc.mon.gov.ru/service/download/</w:t>
        </w:r>
      </w:hyperlink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необходимости обновите плагин для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браузера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9" w:lineRule="exact"/>
        <w:rPr>
          <w:sz w:val="20"/>
          <w:szCs w:val="20"/>
          <w:color w:val="auto"/>
        </w:rPr>
      </w:pPr>
    </w:p>
    <w:p>
      <w:pPr>
        <w:jc w:val="both"/>
        <w:ind w:firstLine="708"/>
        <w:spacing w:after="0" w:line="35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Вход в конференцию осуществляется 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минут до начала мероприятия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После захода в конференцию необходимо выключить микрофон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иконка микрофона в левом верхнем углу окошка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Подробная инструкция доступна по адресу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hyperlink r:id="rId18">
        <w:r>
          <w:rPr>
            <w:rFonts w:ascii="Times New Roman" w:hAnsi="Times New Roman" w:eastAsia="Times New Roman" w:cs="Times New Roman"/>
            <w:sz w:val="28"/>
            <w:szCs w:val="28"/>
            <w:b w:val="1"/>
            <w:bCs w:val="1"/>
            <w:color w:val="auto"/>
          </w:rPr>
          <w:t>http://vmc.mon.gov.ru/service/download/VMC-Connection-guide.pdf</w:t>
        </w:r>
      </w:hyperlink>
    </w:p>
    <w:p>
      <w:pPr>
        <w:spacing w:after="0" w:line="156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Телефон для технических консультаций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(495) 969-26-17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1132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>О проведении Всероссийского совещания</w:t>
      </w:r>
      <w:r>
        <w:rPr>
          <w:rFonts w:ascii="Times New Roman" w:hAnsi="Times New Roman" w:eastAsia="Times New Roman" w:cs="Times New Roman"/>
          <w:sz w:val="16"/>
          <w:szCs w:val="16"/>
          <w:color w:val="auto"/>
        </w:rPr>
        <w:t xml:space="preserve"> – 06</w:t>
      </w:r>
    </w:p>
    <w:p>
      <w:pPr>
        <w:sectPr>
          <w:pgSz w:w="11900" w:h="16838" w:orient="portrait"/>
          <w:cols w:equalWidth="0" w:num="1">
            <w:col w:w="10200"/>
          </w:cols>
          <w:pgMar w:top="561" w:right="566" w:bottom="419" w:left="11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4823"/>
    <w:multiLevelType w:val="hybridMultilevel"/>
    <w:lvl w:ilvl="0">
      <w:lvlJc w:val="left"/>
      <w:lvlText w:val="О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hyperlink" Target="https://www.pdftron.com/company/contact-us/" TargetMode="External"/><Relationship Id="rId16" Type="http://schemas.openxmlformats.org/officeDocument/2006/relationships/hyperlink" Target="http://vmc.edu.gov.ru/service/join/?confid=020620202&amp;confpass=0606" TargetMode="External"/><Relationship Id="rId17" Type="http://schemas.openxmlformats.org/officeDocument/2006/relationships/hyperlink" Target="http://vmc.mon.gov.ru/service/download/" TargetMode="External"/><Relationship Id="rId18" Type="http://schemas.openxmlformats.org/officeDocument/2006/relationships/hyperlink" Target="http://vmc.mon.gov.ru/service/download/VMC-Connection-guide.pdf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2023-09-16T11:25:25Z</dcterms:created>
  <dcterms:modified xsi:type="dcterms:W3CDTF">2023-09-16T11:25:25Z</dcterms:modified>
</cp:coreProperties>
</file>