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ind w:left="260"/>
        <w:spacing w:after="0"/>
        <w:rPr>
          <w:rFonts w:ascii="Tahoma" w:hAnsi="Tahoma" w:eastAsia="Tahoma" w:cs="Tahoma"/>
          <w:sz w:val="20"/>
          <w:szCs w:val="20"/>
          <w:color w:val="auto"/>
        </w:rPr>
      </w:pPr>
      <w:r>
        <w:rPr>
          <w:rFonts w:ascii="Tahoma" w:hAnsi="Tahoma" w:eastAsia="Tahoma" w:cs="Tahoma"/>
          <w:sz w:val="20"/>
          <w:szCs w:val="20"/>
          <w:color w:val="auto"/>
        </w:rPr>
        <w:t>Документ предоставлен</w:t>
      </w:r>
      <w:r>
        <w:rPr>
          <w:rFonts w:ascii="Tahoma" w:hAnsi="Tahoma" w:eastAsia="Tahoma" w:cs="Tahoma"/>
          <w:sz w:val="20"/>
          <w:szCs w:val="20"/>
          <w:color w:val="0000FF"/>
        </w:rPr>
        <w:t xml:space="preserve"> </w:t>
      </w:r>
      <w:hyperlink r:id="rId12">
        <w:r>
          <w:rPr>
            <w:rFonts w:ascii="Tahoma" w:hAnsi="Tahoma" w:eastAsia="Tahoma" w:cs="Tahoma"/>
            <w:sz w:val="20"/>
            <w:szCs w:val="20"/>
            <w:color w:val="0000FF"/>
          </w:rPr>
          <w:t>КонсультантПлюс</w:t>
        </w:r>
      </w:hyperlink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4" w:lineRule="exact"/>
        <w:rPr>
          <w:sz w:val="24"/>
          <w:szCs w:val="24"/>
          <w:color w:val="auto"/>
        </w:rPr>
      </w:pPr>
    </w:p>
    <w:tbl>
      <w:tblPr>
        <w:tblLayout w:type="fixed"/>
        <w:tblInd w:w="2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9"/>
        </w:trPr>
        <w:tc>
          <w:tcPr>
            <w:tcW w:w="516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31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 xml:space="preserve"> января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 xml:space="preserve"> 2011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 xml:space="preserve"> года</w:t>
            </w:r>
          </w:p>
        </w:tc>
        <w:tc>
          <w:tcPr>
            <w:tcW w:w="4260" w:type="dxa"/>
            <w:vAlign w:val="bottom"/>
          </w:tcPr>
          <w:p>
            <w:pPr>
              <w:ind w:left="3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N 387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 xml:space="preserve"> ВХ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-1</w:t>
            </w:r>
          </w:p>
        </w:tc>
      </w:tr>
      <w:tr>
        <w:trPr>
          <w:trHeight w:val="107"/>
        </w:trPr>
        <w:tc>
          <w:tcPr>
            <w:tcW w:w="51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2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</w:tr>
    </w:tbl>
    <w:p>
      <w:pPr>
        <w:spacing w:after="0" w:line="388" w:lineRule="exact"/>
        <w:rPr>
          <w:sz w:val="24"/>
          <w:szCs w:val="24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РЕСПУБЛИКА ТЫВА</w:t>
      </w:r>
    </w:p>
    <w:p>
      <w:pPr>
        <w:spacing w:after="0" w:line="269" w:lineRule="exact"/>
        <w:rPr>
          <w:sz w:val="24"/>
          <w:szCs w:val="24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ЗАКОН</w:t>
      </w:r>
    </w:p>
    <w:p>
      <w:pPr>
        <w:spacing w:after="0" w:line="269" w:lineRule="exact"/>
        <w:rPr>
          <w:sz w:val="24"/>
          <w:szCs w:val="24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ОБ ОРГАНИЗАЦИИ ОТДЫХА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ОЗДОРОВЛЕНИЯ</w:t>
      </w: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И ЗАНЯТОСТИ ДЕТЕЙ В РЕСПУБЛИКЕ ТЫВА</w:t>
      </w:r>
    </w:p>
    <w:p>
      <w:pPr>
        <w:spacing w:after="0" w:line="267" w:lineRule="exact"/>
        <w:rPr>
          <w:sz w:val="24"/>
          <w:szCs w:val="24"/>
          <w:color w:val="auto"/>
        </w:rPr>
      </w:pPr>
    </w:p>
    <w:p>
      <w:pPr>
        <w:jc w:val="right"/>
        <w:ind w:right="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Принят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jc w:val="right"/>
        <w:ind w:right="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Верховным Хуралом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парламентом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ind w:left="80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Республики Тыва</w:t>
      </w:r>
    </w:p>
    <w:p>
      <w:pPr>
        <w:ind w:left="77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января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года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187960</wp:posOffset>
            </wp:positionV>
            <wp:extent cx="5941695" cy="11671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1167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83" w:lineRule="exact"/>
        <w:rPr>
          <w:sz w:val="24"/>
          <w:szCs w:val="24"/>
          <w:color w:val="auto"/>
        </w:rPr>
      </w:pPr>
    </w:p>
    <w:p>
      <w:pPr>
        <w:ind w:left="34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Список изменяющих документов</w:t>
      </w:r>
    </w:p>
    <w:p>
      <w:pPr>
        <w:ind w:left="34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(</w:t>
      </w:r>
      <w:r>
        <w:rPr>
          <w:rFonts w:ascii="Calibri" w:hAnsi="Calibri" w:eastAsia="Calibri" w:cs="Calibri"/>
          <w:sz w:val="22"/>
          <w:szCs w:val="22"/>
          <w:color w:val="392C69"/>
        </w:rPr>
        <w:t>в ред</w:t>
      </w:r>
      <w:r>
        <w:rPr>
          <w:rFonts w:ascii="Calibri" w:hAnsi="Calibri" w:eastAsia="Calibri" w:cs="Calibri"/>
          <w:sz w:val="22"/>
          <w:szCs w:val="22"/>
          <w:color w:val="392C69"/>
        </w:rPr>
        <w:t>.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законов Республики Тыва</w:t>
      </w:r>
    </w:p>
    <w:p>
      <w:pPr>
        <w:spacing w:after="0" w:line="49" w:lineRule="exact"/>
        <w:rPr>
          <w:sz w:val="24"/>
          <w:szCs w:val="24"/>
          <w:color w:val="auto"/>
        </w:rPr>
      </w:pPr>
    </w:p>
    <w:p>
      <w:pPr>
        <w:ind w:left="2660" w:right="2180" w:hanging="174"/>
        <w:spacing w:after="0" w:line="229" w:lineRule="auto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24.12.2013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4">
        <w:r>
          <w:rPr>
            <w:rFonts w:ascii="Calibri" w:hAnsi="Calibri" w:eastAsia="Calibri" w:cs="Calibri"/>
            <w:sz w:val="22"/>
            <w:szCs w:val="22"/>
            <w:color w:val="0000FF"/>
          </w:rPr>
          <w:t>N 2268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ВХ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-1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11.04.2014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5">
        <w:r>
          <w:rPr>
            <w:rFonts w:ascii="Calibri" w:hAnsi="Calibri" w:eastAsia="Calibri" w:cs="Calibri"/>
            <w:sz w:val="22"/>
            <w:szCs w:val="22"/>
            <w:color w:val="0000FF"/>
          </w:rPr>
          <w:t>N 2420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ВХ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-1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 xml:space="preserve"> 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05.05.2017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6">
        <w:r>
          <w:rPr>
            <w:rFonts w:ascii="Calibri" w:hAnsi="Calibri" w:eastAsia="Calibri" w:cs="Calibri"/>
            <w:sz w:val="22"/>
            <w:szCs w:val="22"/>
            <w:color w:val="0000FF"/>
          </w:rPr>
          <w:t>N 275-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ЗРТ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29.06.2018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7">
        <w:r>
          <w:rPr>
            <w:rFonts w:ascii="Calibri" w:hAnsi="Calibri" w:eastAsia="Calibri" w:cs="Calibri"/>
            <w:sz w:val="22"/>
            <w:szCs w:val="22"/>
            <w:color w:val="0000FF"/>
          </w:rPr>
          <w:t>N 413-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ЗРТ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 xml:space="preserve"> 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15.03.2019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8">
        <w:r>
          <w:rPr>
            <w:rFonts w:ascii="Calibri" w:hAnsi="Calibri" w:eastAsia="Calibri" w:cs="Calibri"/>
            <w:sz w:val="22"/>
            <w:szCs w:val="22"/>
            <w:color w:val="0000FF"/>
          </w:rPr>
          <w:t>N 482-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ЗРТ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01.04.2020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9">
        <w:r>
          <w:rPr>
            <w:rFonts w:ascii="Calibri" w:hAnsi="Calibri" w:eastAsia="Calibri" w:cs="Calibri"/>
            <w:sz w:val="22"/>
            <w:szCs w:val="22"/>
            <w:color w:val="0000FF"/>
          </w:rPr>
          <w:t>N 576-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ЗРТ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 xml:space="preserve"> 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16.11.2020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0">
        <w:r>
          <w:rPr>
            <w:rFonts w:ascii="Calibri" w:hAnsi="Calibri" w:eastAsia="Calibri" w:cs="Calibri"/>
            <w:sz w:val="22"/>
            <w:szCs w:val="22"/>
            <w:color w:val="0000FF"/>
          </w:rPr>
          <w:t>N 649-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ЗРТ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12.10.2021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1">
        <w:r>
          <w:rPr>
            <w:rFonts w:ascii="Calibri" w:hAnsi="Calibri" w:eastAsia="Calibri" w:cs="Calibri"/>
            <w:sz w:val="22"/>
            <w:szCs w:val="22"/>
            <w:color w:val="0000FF"/>
          </w:rPr>
          <w:t>N 749-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ЗРТ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)</w:t>
        </w:r>
      </w:hyperlink>
    </w:p>
    <w:p>
      <w:pPr>
        <w:spacing w:after="0" w:line="200" w:lineRule="exact"/>
        <w:rPr>
          <w:rFonts w:ascii="Calibri" w:hAnsi="Calibri" w:eastAsia="Calibri" w:cs="Calibri"/>
          <w:sz w:val="22"/>
          <w:szCs w:val="22"/>
          <w:color w:val="392C69"/>
        </w:rPr>
      </w:pPr>
    </w:p>
    <w:p>
      <w:pPr>
        <w:spacing w:after="0" w:line="242" w:lineRule="exact"/>
        <w:rPr>
          <w:rFonts w:ascii="Calibri" w:hAnsi="Calibri" w:eastAsia="Calibri" w:cs="Calibri"/>
          <w:sz w:val="22"/>
          <w:szCs w:val="22"/>
          <w:color w:val="392C69"/>
        </w:rPr>
      </w:pPr>
    </w:p>
    <w:p>
      <w:pPr>
        <w:jc w:val="both"/>
        <w:ind w:left="260" w:right="20" w:firstLine="540"/>
        <w:spacing w:after="0" w:line="233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Настоящий Закон в соответствии с Федеральным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2">
        <w:r>
          <w:rPr>
            <w:rFonts w:ascii="Calibri" w:hAnsi="Calibri" w:eastAsia="Calibri" w:cs="Calibri"/>
            <w:sz w:val="22"/>
            <w:szCs w:val="22"/>
            <w:color w:val="0000FF"/>
          </w:rPr>
          <w:t>законом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июля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1998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года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N 124-</w:t>
      </w:r>
      <w:r>
        <w:rPr>
          <w:rFonts w:ascii="Calibri" w:hAnsi="Calibri" w:eastAsia="Calibri" w:cs="Calibri"/>
          <w:sz w:val="22"/>
          <w:szCs w:val="22"/>
          <w:color w:val="auto"/>
        </w:rPr>
        <w:t>ФЗ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Об основных гарантиях прав ребенка в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устанавливает правовые основы государственной и общественной поддержки отдыха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оздоровления и занятости детей в Республике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определяет содержание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регламентирует деятельность органов исполнительной власти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государственных и частных образовательных организаций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предприятий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общественных организаций и граждан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принимающих участие в организации занятости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отдыха и оздоровления детей в Республике Тыва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8" w:lineRule="exact"/>
        <w:rPr>
          <w:rFonts w:ascii="Calibri" w:hAnsi="Calibri" w:eastAsia="Calibri" w:cs="Calibri"/>
          <w:sz w:val="22"/>
          <w:szCs w:val="22"/>
          <w:color w:val="392C69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законов 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24.12.2013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3">
        <w:r>
          <w:rPr>
            <w:rFonts w:ascii="Calibri" w:hAnsi="Calibri" w:eastAsia="Calibri" w:cs="Calibri"/>
            <w:sz w:val="22"/>
            <w:szCs w:val="22"/>
            <w:color w:val="0000FF"/>
          </w:rPr>
          <w:t>N 2268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ВХ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-1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11.04.2014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4">
        <w:r>
          <w:rPr>
            <w:rFonts w:ascii="Calibri" w:hAnsi="Calibri" w:eastAsia="Calibri" w:cs="Calibri"/>
            <w:sz w:val="22"/>
            <w:szCs w:val="22"/>
            <w:color w:val="0000FF"/>
          </w:rPr>
          <w:t>N 2420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ВХ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-1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316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Статья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1.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Правовое регулирование отношений в сфере организации отдыха и оздоровления детей</w:t>
      </w: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540"/>
        <w:spacing w:after="0" w:line="231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Отношения в сфере организации отдыха и оздоровления детей регулируются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5">
        <w:r>
          <w:rPr>
            <w:rFonts w:ascii="Calibri" w:hAnsi="Calibri" w:eastAsia="Calibri" w:cs="Calibri"/>
            <w:sz w:val="22"/>
            <w:szCs w:val="22"/>
            <w:color w:val="0000FF"/>
          </w:rPr>
          <w:t>Конституцией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 xml:space="preserve">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Федеральным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6">
        <w:r>
          <w:rPr>
            <w:rFonts w:ascii="Calibri" w:hAnsi="Calibri" w:eastAsia="Calibri" w:cs="Calibri"/>
            <w:sz w:val="22"/>
            <w:szCs w:val="22"/>
            <w:color w:val="0000FF"/>
          </w:rPr>
          <w:t>законом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июля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1998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года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N 124-</w:t>
      </w:r>
      <w:r>
        <w:rPr>
          <w:rFonts w:ascii="Calibri" w:hAnsi="Calibri" w:eastAsia="Calibri" w:cs="Calibri"/>
          <w:sz w:val="22"/>
          <w:szCs w:val="22"/>
          <w:color w:val="auto"/>
        </w:rPr>
        <w:t>ФЗ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Об основных гарантиях прав ребенка в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иными нормативными правовыми актами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настоящим Законом и иными нормативными правовыми актами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Статья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2.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Принципы организации отдыха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оздоровления и занятости детей</w:t>
      </w:r>
    </w:p>
    <w:p>
      <w:pPr>
        <w:spacing w:after="0" w:line="318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Организация отдыха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оздоровления и занятости детей в Республике Тыва основывается на следующих принципах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ind w:left="260" w:right="2100" w:firstLine="540"/>
        <w:spacing w:after="0" w:line="218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законодательное обеспечение прав ребенка на отдых и оздоровление</w:t>
      </w:r>
      <w:r>
        <w:rPr>
          <w:rFonts w:ascii="Calibri" w:hAnsi="Calibri" w:eastAsia="Calibri" w:cs="Calibri"/>
          <w:sz w:val="22"/>
          <w:szCs w:val="22"/>
          <w:color w:val="auto"/>
        </w:rPr>
        <w:t>; 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7">
        <w:r>
          <w:rPr>
            <w:rFonts w:ascii="Calibri" w:hAnsi="Calibri" w:eastAsia="Calibri" w:cs="Calibri"/>
            <w:sz w:val="22"/>
            <w:szCs w:val="22"/>
            <w:color w:val="0000FF"/>
          </w:rPr>
          <w:t>Закона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11.04.2014 N 2420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ВХ</w:t>
      </w:r>
      <w:r>
        <w:rPr>
          <w:rFonts w:ascii="Calibri" w:hAnsi="Calibri" w:eastAsia="Calibri" w:cs="Calibri"/>
          <w:sz w:val="22"/>
          <w:szCs w:val="22"/>
          <w:color w:val="auto"/>
        </w:rPr>
        <w:t>-1)</w:t>
      </w: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приоритет интересов личности ребенка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поддержка семьи в целях обеспечения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ectPr>
          <w:pgSz w:w="11900" w:h="16838" w:orient="portrait"/>
          <w:cols w:equalWidth="0" w:num="1">
            <w:col w:w="9640"/>
          </w:cols>
          <w:pgMar w:top="1132" w:right="826" w:bottom="610" w:left="1440" w:header="0" w:footer="0" w:gutter="0"/>
        </w:sectPr>
      </w:pPr>
    </w:p>
    <w:bookmarkStart w:name="page3" w:id="2"/>
    <w:bookmarkEnd w:id="2"/>
    <w:p>
      <w:pPr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взаимодействие органов исполнительной власти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органов местного самоуправления и организаций в сфере организации отдыха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оздоровления и занятости детей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сохранение и развитие организаций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развитие творческого потенциала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формирование навыков здорового образа жизни у детей и подростков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Статья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3.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Организации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обеспечивающие отдых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оздоровление и занятость детей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9">
        <w:r>
          <w:rPr>
            <w:rFonts w:ascii="Calibri" w:hAnsi="Calibri" w:eastAsia="Calibri" w:cs="Calibri"/>
            <w:sz w:val="22"/>
            <w:szCs w:val="22"/>
            <w:color w:val="0000FF"/>
          </w:rPr>
          <w:t>Закона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05.05.2017 N 275-</w:t>
      </w:r>
      <w:r>
        <w:rPr>
          <w:rFonts w:ascii="Calibri" w:hAnsi="Calibri" w:eastAsia="Calibri" w:cs="Calibri"/>
          <w:sz w:val="22"/>
          <w:szCs w:val="22"/>
          <w:color w:val="auto"/>
        </w:rPr>
        <w:t>ЗРТ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318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48" w:lineRule="auto"/>
        <w:tabs>
          <w:tab w:val="left" w:leader="none" w:pos="1059"/>
        </w:tabs>
        <w:numPr>
          <w:ilvl w:val="0"/>
          <w:numId w:val="1"/>
        </w:numPr>
        <w:rPr>
          <w:rFonts w:ascii="Calibri" w:hAnsi="Calibri" w:eastAsia="Calibri" w:cs="Calibri"/>
          <w:sz w:val="21"/>
          <w:szCs w:val="21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организациям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обеспечивающим отдых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оздоровление и занятость детей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относятся организации сезонного действия или круглогодичного действия независимо от организационно</w:t>
      </w:r>
      <w:r>
        <w:rPr>
          <w:rFonts w:ascii="Calibri" w:hAnsi="Calibri" w:eastAsia="Calibri" w:cs="Calibri"/>
          <w:sz w:val="21"/>
          <w:szCs w:val="21"/>
          <w:color w:val="auto"/>
        </w:rPr>
        <w:t>-</w:t>
      </w:r>
      <w:r>
        <w:rPr>
          <w:rFonts w:ascii="Calibri" w:hAnsi="Calibri" w:eastAsia="Calibri" w:cs="Calibri"/>
          <w:sz w:val="21"/>
          <w:szCs w:val="21"/>
          <w:color w:val="auto"/>
        </w:rPr>
        <w:t>правовых форм и форм собственности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основная деятельность которых направлена на реализацию услуг по обеспечению отдыха детей и их оздоровления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загородные лагеря отдыха и оздоровления детей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детские оздоровительные центры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базы и комплексы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детские оздоровительно</w:t>
      </w:r>
      <w:r>
        <w:rPr>
          <w:rFonts w:ascii="Calibri" w:hAnsi="Calibri" w:eastAsia="Calibri" w:cs="Calibri"/>
          <w:sz w:val="21"/>
          <w:szCs w:val="21"/>
          <w:color w:val="auto"/>
        </w:rPr>
        <w:t>-</w:t>
      </w:r>
      <w:r>
        <w:rPr>
          <w:rFonts w:ascii="Calibri" w:hAnsi="Calibri" w:eastAsia="Calibri" w:cs="Calibri"/>
          <w:sz w:val="21"/>
          <w:szCs w:val="21"/>
          <w:color w:val="auto"/>
        </w:rPr>
        <w:t>образовательные центры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специализированные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профильные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лагеря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спортивно</w:t>
      </w:r>
      <w:r>
        <w:rPr>
          <w:rFonts w:ascii="Calibri" w:hAnsi="Calibri" w:eastAsia="Calibri" w:cs="Calibri"/>
          <w:sz w:val="21"/>
          <w:szCs w:val="21"/>
          <w:color w:val="auto"/>
        </w:rPr>
        <w:t>-</w:t>
      </w:r>
      <w:r>
        <w:rPr>
          <w:rFonts w:ascii="Calibri" w:hAnsi="Calibri" w:eastAsia="Calibri" w:cs="Calibri"/>
          <w:sz w:val="21"/>
          <w:szCs w:val="21"/>
          <w:color w:val="auto"/>
        </w:rPr>
        <w:t>оздоровительные и другие лагеря</w:t>
      </w:r>
      <w:r>
        <w:rPr>
          <w:rFonts w:ascii="Calibri" w:hAnsi="Calibri" w:eastAsia="Calibri" w:cs="Calibri"/>
          <w:sz w:val="21"/>
          <w:szCs w:val="21"/>
          <w:color w:val="auto"/>
        </w:rPr>
        <w:t>),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санаторно</w:t>
      </w:r>
      <w:r>
        <w:rPr>
          <w:rFonts w:ascii="Calibri" w:hAnsi="Calibri" w:eastAsia="Calibri" w:cs="Calibri"/>
          <w:sz w:val="21"/>
          <w:szCs w:val="21"/>
          <w:color w:val="auto"/>
        </w:rPr>
        <w:t>-</w:t>
      </w:r>
      <w:r>
        <w:rPr>
          <w:rFonts w:ascii="Calibri" w:hAnsi="Calibri" w:eastAsia="Calibri" w:cs="Calibri"/>
          <w:sz w:val="21"/>
          <w:szCs w:val="21"/>
          <w:color w:val="auto"/>
        </w:rPr>
        <w:t>оздоровительные детские лагеря и иные организации</w:t>
      </w:r>
      <w:r>
        <w:rPr>
          <w:rFonts w:ascii="Calibri" w:hAnsi="Calibri" w:eastAsia="Calibri" w:cs="Calibri"/>
          <w:sz w:val="21"/>
          <w:szCs w:val="21"/>
          <w:color w:val="auto"/>
        </w:rPr>
        <w:t>),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и лагеря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организованные образовательными организациями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осуществляющими организацию отдыха и оздоровления обучающихся в каникулярное время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с круглосуточным или дневным пребыванием</w:t>
      </w:r>
      <w:r>
        <w:rPr>
          <w:rFonts w:ascii="Calibri" w:hAnsi="Calibri" w:eastAsia="Calibri" w:cs="Calibri"/>
          <w:sz w:val="21"/>
          <w:szCs w:val="21"/>
          <w:color w:val="auto"/>
        </w:rPr>
        <w:t>),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а также детские лагеря труда и отдыха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детские лагеря палаточного типа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детские специализированные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профильные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лагеря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детские лагеря различной тематической направленности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оборонно</w:t>
      </w:r>
      <w:r>
        <w:rPr>
          <w:rFonts w:ascii="Calibri" w:hAnsi="Calibri" w:eastAsia="Calibri" w:cs="Calibri"/>
          <w:sz w:val="21"/>
          <w:szCs w:val="21"/>
          <w:color w:val="auto"/>
        </w:rPr>
        <w:t>-</w:t>
      </w:r>
      <w:r>
        <w:rPr>
          <w:rFonts w:ascii="Calibri" w:hAnsi="Calibri" w:eastAsia="Calibri" w:cs="Calibri"/>
          <w:sz w:val="21"/>
          <w:szCs w:val="21"/>
          <w:color w:val="auto"/>
        </w:rPr>
        <w:t>спортивные лагеря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туристические лагеря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эколого</w:t>
      </w:r>
      <w:r>
        <w:rPr>
          <w:rFonts w:ascii="Calibri" w:hAnsi="Calibri" w:eastAsia="Calibri" w:cs="Calibri"/>
          <w:sz w:val="21"/>
          <w:szCs w:val="21"/>
          <w:color w:val="auto"/>
        </w:rPr>
        <w:t>-</w:t>
      </w:r>
      <w:r>
        <w:rPr>
          <w:rFonts w:ascii="Calibri" w:hAnsi="Calibri" w:eastAsia="Calibri" w:cs="Calibri"/>
          <w:sz w:val="21"/>
          <w:szCs w:val="21"/>
          <w:color w:val="auto"/>
        </w:rPr>
        <w:t>биологические лагеря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творческие лагеря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историко</w:t>
      </w:r>
      <w:r>
        <w:rPr>
          <w:rFonts w:ascii="Calibri" w:hAnsi="Calibri" w:eastAsia="Calibri" w:cs="Calibri"/>
          <w:sz w:val="21"/>
          <w:szCs w:val="21"/>
          <w:color w:val="auto"/>
        </w:rPr>
        <w:t>-</w:t>
      </w:r>
      <w:r>
        <w:rPr>
          <w:rFonts w:ascii="Calibri" w:hAnsi="Calibri" w:eastAsia="Calibri" w:cs="Calibri"/>
          <w:sz w:val="21"/>
          <w:szCs w:val="21"/>
          <w:color w:val="auto"/>
        </w:rPr>
        <w:t>патриотические лагеря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технические лагеря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краеведческие и другие лагеря</w:t>
      </w:r>
      <w:r>
        <w:rPr>
          <w:rFonts w:ascii="Calibri" w:hAnsi="Calibri" w:eastAsia="Calibri" w:cs="Calibri"/>
          <w:sz w:val="21"/>
          <w:szCs w:val="21"/>
          <w:color w:val="auto"/>
        </w:rPr>
        <w:t>),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созданные при организациях социального обслуживания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санаторно</w:t>
      </w:r>
      <w:r>
        <w:rPr>
          <w:rFonts w:ascii="Calibri" w:hAnsi="Calibri" w:eastAsia="Calibri" w:cs="Calibri"/>
          <w:sz w:val="21"/>
          <w:szCs w:val="21"/>
          <w:color w:val="auto"/>
        </w:rPr>
        <w:t>-</w:t>
      </w:r>
      <w:r>
        <w:rPr>
          <w:rFonts w:ascii="Calibri" w:hAnsi="Calibri" w:eastAsia="Calibri" w:cs="Calibri"/>
          <w:sz w:val="21"/>
          <w:szCs w:val="21"/>
          <w:color w:val="auto"/>
        </w:rPr>
        <w:t>курортных организациях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общественных организациях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объединениях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и иных организациях</w:t>
      </w:r>
      <w:r>
        <w:rPr>
          <w:rFonts w:ascii="Calibri" w:hAnsi="Calibri" w:eastAsia="Calibri" w:cs="Calibri"/>
          <w:sz w:val="21"/>
          <w:szCs w:val="21"/>
          <w:color w:val="auto"/>
        </w:rPr>
        <w:t>.</w:t>
      </w: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Статья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4.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Права детей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их родителей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иных законных представителей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в сфере отдыха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оздоровления и занятости детей</w:t>
      </w: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047"/>
        </w:tabs>
        <w:numPr>
          <w:ilvl w:val="0"/>
          <w:numId w:val="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сфере отдыха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оздоровления и занятости детей дети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их родители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иные законные представители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имеют право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получать информацию об имеющейся инфраструктуре отдыха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оздоровления и занятости детей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выбирать формы организации отдыха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культурного развития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укрепления здоровья и развития личности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пользоваться услугами организаций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обеспечивающих отдых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оздоровление и занятость детей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осуществлять иные права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предусмотренные действующим законодательством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316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Статья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5.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Основные формы государственной поддержки организаций отдыха и оздоровления детей в Республике Тыва</w:t>
      </w: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Основными формами государственной поддержки организаций отдыха и оздоровления детей в Республике Тыва являются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4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финансирование в пределах сумм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предусмотренных законом о бюджете Республики Тыва на соответствующий финансовый год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мероприятий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направленных на организацию отдыха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оздоровления и занятости детей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ectPr>
          <w:pgSz w:w="11900" w:h="16838" w:orient="portrait"/>
          <w:cols w:equalWidth="0" w:num="1">
            <w:col w:w="9620"/>
          </w:cols>
          <w:pgMar w:top="1175" w:right="846" w:bottom="986" w:left="1440" w:header="0" w:footer="0" w:gutter="0"/>
        </w:sectPr>
      </w:pPr>
    </w:p>
    <w:bookmarkStart w:name="page5" w:id="4"/>
    <w:bookmarkEnd w:id="4"/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информационно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методическое обеспечение организаций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содействие кадровому обеспечению организаций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4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предоставление налоговых льгот организациям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обеспечивающим отдых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оздоровление и занятость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независимо от организационно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правовых форм и форм собственности в порядке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установленном действующим законодательством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содействие сохранению и развитию материально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технической базы отдыха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оздоровления и занятости детей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ind w:left="260" w:firstLine="540"/>
        <w:spacing w:after="0" w:line="225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реализация на территории Республики Тыва государственных программ Республики Тыва и муниципальных программ по организации отдыха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оздоровления и занятости детей</w:t>
      </w:r>
      <w:r>
        <w:rPr>
          <w:rFonts w:ascii="Calibri" w:hAnsi="Calibri" w:eastAsia="Calibri" w:cs="Calibri"/>
          <w:sz w:val="22"/>
          <w:szCs w:val="22"/>
          <w:color w:val="auto"/>
        </w:rPr>
        <w:t>; 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0">
        <w:r>
          <w:rPr>
            <w:rFonts w:ascii="Calibri" w:hAnsi="Calibri" w:eastAsia="Calibri" w:cs="Calibri"/>
            <w:sz w:val="22"/>
            <w:szCs w:val="22"/>
            <w:color w:val="0000FF"/>
          </w:rPr>
          <w:t>Закона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05.05.2017 N 275-</w:t>
      </w:r>
      <w:r>
        <w:rPr>
          <w:rFonts w:ascii="Calibri" w:hAnsi="Calibri" w:eastAsia="Calibri" w:cs="Calibri"/>
          <w:sz w:val="22"/>
          <w:szCs w:val="22"/>
          <w:color w:val="auto"/>
        </w:rPr>
        <w:t>ЗРТ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размещение государственного заказа на организацию отдыха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оздоровления и занятости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находящихся в трудной жизненной ситуации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316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Статья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6.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Полномочия Верховного Хурала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парламента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Республики Тыва в сфере организации отдыха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оздоровления и занятости детей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1">
        <w:r>
          <w:rPr>
            <w:rFonts w:ascii="Calibri" w:hAnsi="Calibri" w:eastAsia="Calibri" w:cs="Calibri"/>
            <w:sz w:val="22"/>
            <w:szCs w:val="22"/>
            <w:color w:val="0000FF"/>
          </w:rPr>
          <w:t>Закона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05.05.2017 N 275-</w:t>
      </w:r>
      <w:r>
        <w:rPr>
          <w:rFonts w:ascii="Calibri" w:hAnsi="Calibri" w:eastAsia="Calibri" w:cs="Calibri"/>
          <w:sz w:val="22"/>
          <w:szCs w:val="22"/>
          <w:color w:val="auto"/>
        </w:rPr>
        <w:t>ЗРТ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Верховный Хурал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парламент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принимает законы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регулирующие отношения в сфере организации отдыха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оздоровления и занятости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вносит в них изменения и дополнения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осуществляет контроль за их исполнением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осуществляет иные полномочия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предусмотренные законодательством Российской Федерации и законодательством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7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Статья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7.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Полномочия Правительства Республики Тыва в сфере организации отдыха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оздоровления и занятости детей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2">
        <w:r>
          <w:rPr>
            <w:rFonts w:ascii="Calibri" w:hAnsi="Calibri" w:eastAsia="Calibri" w:cs="Calibri"/>
            <w:sz w:val="22"/>
            <w:szCs w:val="22"/>
            <w:color w:val="0000FF"/>
          </w:rPr>
          <w:t>Закона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05.05.2017 N 275-</w:t>
      </w:r>
      <w:r>
        <w:rPr>
          <w:rFonts w:ascii="Calibri" w:hAnsi="Calibri" w:eastAsia="Calibri" w:cs="Calibri"/>
          <w:sz w:val="22"/>
          <w:szCs w:val="22"/>
          <w:color w:val="auto"/>
        </w:rPr>
        <w:t>ЗРТ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Правительство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реализует на территории Республики Тыва основы государственной политики в сфере организации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включая обеспечение безопасности их жизни и здоровья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3">
        <w:r>
          <w:rPr>
            <w:rFonts w:ascii="Calibri" w:hAnsi="Calibri" w:eastAsia="Calibri" w:cs="Calibri"/>
            <w:sz w:val="22"/>
            <w:szCs w:val="22"/>
            <w:color w:val="0000FF"/>
          </w:rPr>
          <w:t>Закона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01.04.2020 N 576-</w:t>
      </w:r>
      <w:r>
        <w:rPr>
          <w:rFonts w:ascii="Calibri" w:hAnsi="Calibri" w:eastAsia="Calibri" w:cs="Calibri"/>
          <w:sz w:val="22"/>
          <w:szCs w:val="22"/>
          <w:color w:val="auto"/>
        </w:rPr>
        <w:t>ЗРТ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устанавливает в соответствии с законодательством Республики Тыва нормативы государственных услуг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оказываемых организациями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утверждает компетенцию уполномоченных органов исполнительной власти Республики Тыва в сфере организации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устанавливает порядок финансирования расходов республиканского бюджета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предусмотренных на осуществление мероприятий по организации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устанавливает нормативы оплаты стоимости путевок в организации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ectPr>
          <w:pgSz w:w="11900" w:h="16838" w:orient="portrait"/>
          <w:cols w:equalWidth="0" w:num="1">
            <w:col w:w="9620"/>
          </w:cols>
          <w:pgMar w:top="1127" w:right="846" w:bottom="956" w:left="1440" w:header="0" w:footer="0" w:gutter="0"/>
        </w:sectPr>
      </w:pPr>
    </w:p>
    <w:bookmarkStart w:name="page7" w:id="6"/>
    <w:bookmarkEnd w:id="6"/>
    <w:p>
      <w:pPr>
        <w:jc w:val="both"/>
        <w:ind w:left="260" w:firstLine="540"/>
        <w:spacing w:after="0" w:line="229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устанавливает порядок приобретения и выдачи путевок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оплаты путевок или предоставления компенсации за приобретенную путевку в организации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порядок оплаты стоимости набора продуктов питания детей в детских оздоровительных лагерях с дневным пребыванием детей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4">
        <w:r>
          <w:rPr>
            <w:rFonts w:ascii="Calibri" w:hAnsi="Calibri" w:eastAsia="Calibri" w:cs="Calibri"/>
            <w:sz w:val="22"/>
            <w:szCs w:val="22"/>
            <w:color w:val="0000FF"/>
          </w:rPr>
          <w:t>Закона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05.05.2017 N 275-</w:t>
      </w:r>
      <w:r>
        <w:rPr>
          <w:rFonts w:ascii="Calibri" w:hAnsi="Calibri" w:eastAsia="Calibri" w:cs="Calibri"/>
          <w:sz w:val="22"/>
          <w:szCs w:val="22"/>
          <w:color w:val="auto"/>
        </w:rPr>
        <w:t>ЗРТ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4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ежегодно устанавливает среднюю стоимость путевки в загородные детские оздоровительные лагеря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расположенные на территории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исходя из фактически сложившихся цен на путевки в такие лагеря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расположенные на территории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ежегодно устанавливает стоимость пребывания одного ребенка в сутки в санаториях и санаторно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оздоровительных детских лагерях с круглогодичным пребыванием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расположенных на территории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5">
        <w:r>
          <w:rPr>
            <w:rFonts w:ascii="Calibri" w:hAnsi="Calibri" w:eastAsia="Calibri" w:cs="Calibri"/>
            <w:sz w:val="22"/>
            <w:szCs w:val="22"/>
            <w:color w:val="0000FF"/>
          </w:rPr>
          <w:t>Закона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05.05.2017 N 275-</w:t>
      </w:r>
      <w:r>
        <w:rPr>
          <w:rFonts w:ascii="Calibri" w:hAnsi="Calibri" w:eastAsia="Calibri" w:cs="Calibri"/>
          <w:sz w:val="22"/>
          <w:szCs w:val="22"/>
          <w:color w:val="auto"/>
        </w:rPr>
        <w:t>ЗРТ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ежегодно устанавливает стоимость набора продуктов питания для детей в детских лагерях дневного пребывания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организованных республиканскими органами и учреждениями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 организацией двух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или трехразового питания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6">
        <w:r>
          <w:rPr>
            <w:rFonts w:ascii="Calibri" w:hAnsi="Calibri" w:eastAsia="Calibri" w:cs="Calibri"/>
            <w:sz w:val="22"/>
            <w:szCs w:val="22"/>
            <w:color w:val="0000FF"/>
          </w:rPr>
          <w:t>Закона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05.05.2017 N 275-</w:t>
      </w:r>
      <w:r>
        <w:rPr>
          <w:rFonts w:ascii="Calibri" w:hAnsi="Calibri" w:eastAsia="Calibri" w:cs="Calibri"/>
          <w:sz w:val="22"/>
          <w:szCs w:val="22"/>
          <w:color w:val="auto"/>
        </w:rPr>
        <w:t>ЗРТ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9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устанавливает порядок и условия оплаты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полной или частичной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стоимости питания детей в детских оздоровительных лагерях с дневным пребыванием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стоимости проезда на междугородном транспорте организованных групп детей к местам отдыха и обратно и стоимости путевок для детей в организации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включающих питание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4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устанавливает порядок создания детских оздоровительных лагерей на базе организаций социального обслуживания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образовательных организаций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лечебно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профилактических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спортивных и иных учреждений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законов 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24.12.2013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7">
        <w:r>
          <w:rPr>
            <w:rFonts w:ascii="Calibri" w:hAnsi="Calibri" w:eastAsia="Calibri" w:cs="Calibri"/>
            <w:sz w:val="22"/>
            <w:szCs w:val="22"/>
            <w:color w:val="0000FF"/>
          </w:rPr>
          <w:t>N 2268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ВХ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-1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05.05.2017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8">
        <w:r>
          <w:rPr>
            <w:rFonts w:ascii="Calibri" w:hAnsi="Calibri" w:eastAsia="Calibri" w:cs="Calibri"/>
            <w:sz w:val="22"/>
            <w:szCs w:val="22"/>
            <w:color w:val="0000FF"/>
          </w:rPr>
          <w:t>N 275-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ЗРТ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устанавливает порядок взаимодействия субъектов профилактики безнадзорности и правонарушений несовершеннолетних по организации летнего отдыха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оздоровления и занятости несовершеннолетних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ind w:left="260" w:firstLine="540"/>
        <w:spacing w:after="0" w:line="232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устанавливает порядок использования субсидий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предоставленных федеральным бюджетом республиканскому бюджету Республики Тыва на обеспечение оздоровительной кампании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проводимой организациями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том числе детскими оздоровительными лагерями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созданными на базе организаций социального обслуживания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образовательных организаций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лечебно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профилактических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спортивных и иных учреждений</w:t>
      </w:r>
      <w:r>
        <w:rPr>
          <w:rFonts w:ascii="Calibri" w:hAnsi="Calibri" w:eastAsia="Calibri" w:cs="Calibri"/>
          <w:sz w:val="22"/>
          <w:szCs w:val="22"/>
          <w:color w:val="auto"/>
        </w:rPr>
        <w:t>; 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законов 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24.12.2013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9">
        <w:r>
          <w:rPr>
            <w:rFonts w:ascii="Calibri" w:hAnsi="Calibri" w:eastAsia="Calibri" w:cs="Calibri"/>
            <w:sz w:val="22"/>
            <w:szCs w:val="22"/>
            <w:color w:val="0000FF"/>
          </w:rPr>
          <w:t>N 2268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ВХ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-1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05.05.2017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0">
        <w:r>
          <w:rPr>
            <w:rFonts w:ascii="Calibri" w:hAnsi="Calibri" w:eastAsia="Calibri" w:cs="Calibri"/>
            <w:sz w:val="22"/>
            <w:szCs w:val="22"/>
            <w:color w:val="0000FF"/>
          </w:rPr>
          <w:t>N 275-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ЗРТ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утверждает и реализует государственные программы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направленные на создание социальной инфраструктуры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законов 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24.12.2013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1">
        <w:r>
          <w:rPr>
            <w:rFonts w:ascii="Calibri" w:hAnsi="Calibri" w:eastAsia="Calibri" w:cs="Calibri"/>
            <w:sz w:val="22"/>
            <w:szCs w:val="22"/>
            <w:color w:val="0000FF"/>
          </w:rPr>
          <w:t>N 2268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ВХ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-1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05.05.2017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2">
        <w:r>
          <w:rPr>
            <w:rFonts w:ascii="Calibri" w:hAnsi="Calibri" w:eastAsia="Calibri" w:cs="Calibri"/>
            <w:sz w:val="22"/>
            <w:szCs w:val="22"/>
            <w:color w:val="0000FF"/>
          </w:rPr>
          <w:t>N 275-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ЗРТ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утверждает государственные программы Республики Тыва в сфере организации отдыха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оздоровления и занятости детей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законов 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24.12.2013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3">
        <w:r>
          <w:rPr>
            <w:rFonts w:ascii="Calibri" w:hAnsi="Calibri" w:eastAsia="Calibri" w:cs="Calibri"/>
            <w:sz w:val="22"/>
            <w:szCs w:val="22"/>
            <w:color w:val="0000FF"/>
          </w:rPr>
          <w:t>N 2268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ВХ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-1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05.05.2017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4">
        <w:r>
          <w:rPr>
            <w:rFonts w:ascii="Calibri" w:hAnsi="Calibri" w:eastAsia="Calibri" w:cs="Calibri"/>
            <w:sz w:val="22"/>
            <w:szCs w:val="22"/>
            <w:color w:val="0000FF"/>
          </w:rPr>
          <w:t>N 275-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ЗРТ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осуществляет меры по защите прав детей на отдых и оздоровление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создает межведомственный координационный совет по вопросам организации отдыха и оздоровления детей и утверждает положение о нем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абзац утратил силу</w:t>
      </w:r>
      <w:r>
        <w:rPr>
          <w:rFonts w:ascii="Calibri" w:hAnsi="Calibri" w:eastAsia="Calibri" w:cs="Calibri"/>
          <w:sz w:val="22"/>
          <w:szCs w:val="22"/>
          <w:color w:val="auto"/>
        </w:rPr>
        <w:t>. -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5">
        <w:r>
          <w:rPr>
            <w:rFonts w:ascii="Calibri" w:hAnsi="Calibri" w:eastAsia="Calibri" w:cs="Calibri"/>
            <w:sz w:val="22"/>
            <w:szCs w:val="22"/>
            <w:color w:val="0000FF"/>
          </w:rPr>
          <w:t>Закон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05.05.2017 N 275-</w:t>
      </w:r>
      <w:r>
        <w:rPr>
          <w:rFonts w:ascii="Calibri" w:hAnsi="Calibri" w:eastAsia="Calibri" w:cs="Calibri"/>
          <w:sz w:val="22"/>
          <w:szCs w:val="22"/>
          <w:color w:val="auto"/>
        </w:rPr>
        <w:t>ЗРТ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ectPr>
          <w:pgSz w:w="11900" w:h="16838" w:orient="portrait"/>
          <w:cols w:equalWidth="0" w:num="1">
            <w:col w:w="9620"/>
          </w:cols>
          <w:pgMar w:top="1175" w:right="846" w:bottom="956" w:left="1440" w:header="0" w:footer="0" w:gutter="0"/>
        </w:sectPr>
      </w:pPr>
    </w:p>
    <w:bookmarkStart w:name="page9" w:id="8"/>
    <w:bookmarkEnd w:id="8"/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абзац утратил силу</w:t>
      </w:r>
      <w:r>
        <w:rPr>
          <w:rFonts w:ascii="Calibri" w:hAnsi="Calibri" w:eastAsia="Calibri" w:cs="Calibri"/>
          <w:sz w:val="22"/>
          <w:szCs w:val="22"/>
          <w:color w:val="auto"/>
        </w:rPr>
        <w:t>. -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6">
        <w:r>
          <w:rPr>
            <w:rFonts w:ascii="Calibri" w:hAnsi="Calibri" w:eastAsia="Calibri" w:cs="Calibri"/>
            <w:sz w:val="22"/>
            <w:szCs w:val="22"/>
            <w:color w:val="0000FF"/>
          </w:rPr>
          <w:t>Закон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15.03.2019 N 482-</w:t>
      </w:r>
      <w:r>
        <w:rPr>
          <w:rFonts w:ascii="Calibri" w:hAnsi="Calibri" w:eastAsia="Calibri" w:cs="Calibri"/>
          <w:sz w:val="22"/>
          <w:szCs w:val="22"/>
          <w:color w:val="auto"/>
        </w:rPr>
        <w:t>ЗРТ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36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обеспечивает координацию деятельности органов исполнительной власти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осуществляющих государственный контроль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надзор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сфере образования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территориальных органов федеральных органов исполнительной власти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осуществляющих федеральный государственный контроль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надзор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 соблюдением трудового законодательства и иных нормативных правовых актов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содержащих нормы трудового права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федеральный государственный контроль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надзор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области защиты прав потребителей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федеральный государственный санитарно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эпидемиологический контроль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надзор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федеральный государственный пожарный надзор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федеральный государственный контроль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надзор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качества и безопасности медицинской деятельности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обеспечивающих безопасность людей на водных объектах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органов местного самоуправления в сфере организации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общественных организаций и объединений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7">
        <w:r>
          <w:rPr>
            <w:rFonts w:ascii="Calibri" w:hAnsi="Calibri" w:eastAsia="Calibri" w:cs="Calibri"/>
            <w:sz w:val="22"/>
            <w:szCs w:val="22"/>
            <w:color w:val="0000FF"/>
          </w:rPr>
          <w:t>Закона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12.10.2021 N 749-</w:t>
      </w:r>
      <w:r>
        <w:rPr>
          <w:rFonts w:ascii="Calibri" w:hAnsi="Calibri" w:eastAsia="Calibri" w:cs="Calibri"/>
          <w:sz w:val="22"/>
          <w:szCs w:val="22"/>
          <w:color w:val="auto"/>
        </w:rPr>
        <w:t>ЗРТ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9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утверждает положение о региональном государственном контроле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надзоре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 достоверностью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актуальностью и полнотой сведений об организациях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содержащихся в реестре организаций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. (</w:t>
      </w:r>
      <w:r>
        <w:rPr>
          <w:rFonts w:ascii="Calibri" w:hAnsi="Calibri" w:eastAsia="Calibri" w:cs="Calibri"/>
          <w:sz w:val="22"/>
          <w:szCs w:val="22"/>
          <w:color w:val="auto"/>
        </w:rPr>
        <w:t>абзац введен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8">
        <w:r>
          <w:rPr>
            <w:rFonts w:ascii="Calibri" w:hAnsi="Calibri" w:eastAsia="Calibri" w:cs="Calibri"/>
            <w:sz w:val="22"/>
            <w:szCs w:val="22"/>
            <w:color w:val="0000FF"/>
          </w:rPr>
          <w:t>Законом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12.10.2021 N 749-</w:t>
      </w:r>
      <w:r>
        <w:rPr>
          <w:rFonts w:ascii="Calibri" w:hAnsi="Calibri" w:eastAsia="Calibri" w:cs="Calibri"/>
          <w:sz w:val="22"/>
          <w:szCs w:val="22"/>
          <w:color w:val="auto"/>
        </w:rPr>
        <w:t>ЗРТ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Статья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8.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Уполномоченные органы исполнительной власти Республики Тыва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осуществляющие полномочия в сфере организации отдыха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оздоровления и занятости детей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9">
        <w:r>
          <w:rPr>
            <w:rFonts w:ascii="Calibri" w:hAnsi="Calibri" w:eastAsia="Calibri" w:cs="Calibri"/>
            <w:sz w:val="22"/>
            <w:szCs w:val="22"/>
            <w:color w:val="0000FF"/>
          </w:rPr>
          <w:t>Закона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15.03.2019 N 482-</w:t>
      </w:r>
      <w:r>
        <w:rPr>
          <w:rFonts w:ascii="Calibri" w:hAnsi="Calibri" w:eastAsia="Calibri" w:cs="Calibri"/>
          <w:sz w:val="22"/>
          <w:szCs w:val="22"/>
          <w:color w:val="auto"/>
        </w:rPr>
        <w:t>ЗРТ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316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Уполномоченные органы исполнительной власти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осуществляющие полномочия в сфере организации отдыха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оздоровления и занятости детей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34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ведут реестр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банк данных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детей по категориям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определенным Правительством Республики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Тыва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организуют проведение мониторинга потребности в услугах по организации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качества услуг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оказываемых организациями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4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используют результаты мониторинга при планировании расходов республиканского бюджета Республики Тыва на отдых детей и их оздоровление и размещении государственного заказа на приобретение путевок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осуществляют распределение бюджетных средств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выделенных на проведение оздоровительной кампании для детей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с учетом потребности на основании реестра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банка данных</w:t>
      </w:r>
      <w:r>
        <w:rPr>
          <w:rFonts w:ascii="Calibri" w:hAnsi="Calibri" w:eastAsia="Calibri" w:cs="Calibri"/>
          <w:sz w:val="21"/>
          <w:szCs w:val="21"/>
          <w:color w:val="auto"/>
        </w:rPr>
        <w:t>);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информируют население Республики Тыва о порядке обеспечения отдыха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оздоровления и занятости детей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осуществляют меры по защите прав детей на отдых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охрану жизни и здоровья и контроль за условиями нахождения детей и обращением с ними в организациях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обеспечивающих отдых детей и их оздоровление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9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 xml:space="preserve">осуществляют в пределах своих полномочий региональный государственный контроль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надзор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 достоверностью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актуальностью и полнотой сведений об организациях отдыха детей 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auto"/>
        </w:rPr>
        <w:t>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содержащихся в реестре организаций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; 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законов 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01.04.2020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50">
        <w:r>
          <w:rPr>
            <w:rFonts w:ascii="Calibri" w:hAnsi="Calibri" w:eastAsia="Calibri" w:cs="Calibri"/>
            <w:sz w:val="22"/>
            <w:szCs w:val="22"/>
            <w:color w:val="0000FF"/>
          </w:rPr>
          <w:t>N 576-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ЗРТ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12.10.2021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51">
        <w:r>
          <w:rPr>
            <w:rFonts w:ascii="Calibri" w:hAnsi="Calibri" w:eastAsia="Calibri" w:cs="Calibri"/>
            <w:sz w:val="22"/>
            <w:szCs w:val="22"/>
            <w:color w:val="0000FF"/>
          </w:rPr>
          <w:t>N 749-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ЗРТ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7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взаимодействуют с органами исполнительной власти иных субъектов Российской Федерации в случае направления детей в организации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находящиеся за</w:t>
      </w:r>
    </w:p>
    <w:p>
      <w:pPr>
        <w:sectPr>
          <w:pgSz w:w="11900" w:h="16838" w:orient="portrait"/>
          <w:cols w:equalWidth="0" w:num="1">
            <w:col w:w="9620"/>
          </w:cols>
          <w:pgMar w:top="1127" w:right="846" w:bottom="591" w:left="1440" w:header="0" w:footer="0" w:gutter="0"/>
        </w:sectPr>
      </w:pPr>
    </w:p>
    <w:bookmarkStart w:name="page11" w:id="10"/>
    <w:bookmarkEnd w:id="10"/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пределами территории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52">
        <w:r>
          <w:rPr>
            <w:rFonts w:ascii="Calibri" w:hAnsi="Calibri" w:eastAsia="Calibri" w:cs="Calibri"/>
            <w:sz w:val="22"/>
            <w:szCs w:val="22"/>
            <w:color w:val="0000FF"/>
          </w:rPr>
          <w:t>Закона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01.04.2020 N 576-</w:t>
      </w:r>
      <w:r>
        <w:rPr>
          <w:rFonts w:ascii="Calibri" w:hAnsi="Calibri" w:eastAsia="Calibri" w:cs="Calibri"/>
          <w:sz w:val="22"/>
          <w:szCs w:val="22"/>
          <w:color w:val="auto"/>
        </w:rPr>
        <w:t>ЗРТ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30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устанавливают порядок формирования и ведения реестра организаций отдыха детей и их оздоровления на территории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проверяют сведения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представленные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абзац введен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53">
        <w:r>
          <w:rPr>
            <w:rFonts w:ascii="Calibri" w:hAnsi="Calibri" w:eastAsia="Calibri" w:cs="Calibri"/>
            <w:sz w:val="22"/>
            <w:szCs w:val="22"/>
            <w:color w:val="0000FF"/>
          </w:rPr>
          <w:t>Законом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01.04.2020 N 576-</w:t>
      </w:r>
      <w:r>
        <w:rPr>
          <w:rFonts w:ascii="Calibri" w:hAnsi="Calibri" w:eastAsia="Calibri" w:cs="Calibri"/>
          <w:sz w:val="22"/>
          <w:szCs w:val="22"/>
          <w:color w:val="auto"/>
        </w:rPr>
        <w:t>ЗРТ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осуществляют организационное сопровождение деятельности межведомственной комиссии по вопросам организации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абзац введен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54">
        <w:r>
          <w:rPr>
            <w:rFonts w:ascii="Calibri" w:hAnsi="Calibri" w:eastAsia="Calibri" w:cs="Calibri"/>
            <w:sz w:val="22"/>
            <w:szCs w:val="22"/>
            <w:color w:val="0000FF"/>
          </w:rPr>
          <w:t>Законом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01.04.2020 N 576-</w:t>
      </w:r>
      <w:r>
        <w:rPr>
          <w:rFonts w:ascii="Calibri" w:hAnsi="Calibri" w:eastAsia="Calibri" w:cs="Calibri"/>
          <w:sz w:val="22"/>
          <w:szCs w:val="22"/>
          <w:color w:val="auto"/>
        </w:rPr>
        <w:t>ЗРТ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рассматривают предложения межведомственной комиссии по вопросам организации отдыха</w:t>
      </w:r>
    </w:p>
    <w:p>
      <w:pPr>
        <w:spacing w:after="0" w:line="49" w:lineRule="exact"/>
        <w:rPr>
          <w:sz w:val="20"/>
          <w:szCs w:val="20"/>
          <w:color w:val="auto"/>
        </w:rPr>
      </w:pPr>
    </w:p>
    <w:p>
      <w:pPr>
        <w:ind w:left="260" w:firstLine="2"/>
        <w:spacing w:after="0" w:line="218" w:lineRule="auto"/>
        <w:tabs>
          <w:tab w:val="left" w:leader="none" w:pos="454"/>
        </w:tabs>
        <w:numPr>
          <w:ilvl w:val="0"/>
          <w:numId w:val="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оздоровления детей об исключении организаций отдыха детей и их оздоровления из реестра организаций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абзац введен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55">
        <w:r>
          <w:rPr>
            <w:rFonts w:ascii="Calibri" w:hAnsi="Calibri" w:eastAsia="Calibri" w:cs="Calibri"/>
            <w:sz w:val="22"/>
            <w:szCs w:val="22"/>
            <w:color w:val="0000FF"/>
          </w:rPr>
          <w:t>Законом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01.04.2020 N 576-</w:t>
      </w:r>
      <w:r>
        <w:rPr>
          <w:rFonts w:ascii="Calibri" w:hAnsi="Calibri" w:eastAsia="Calibri" w:cs="Calibri"/>
          <w:sz w:val="22"/>
          <w:szCs w:val="22"/>
          <w:color w:val="auto"/>
        </w:rPr>
        <w:t>ЗРТ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260" w:firstLine="540"/>
        <w:spacing w:after="0" w:line="217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осуществляют иные полномочия в соответствии с законодательством Российской Федерации и законодательством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абзац введен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56">
        <w:r>
          <w:rPr>
            <w:rFonts w:ascii="Calibri" w:hAnsi="Calibri" w:eastAsia="Calibri" w:cs="Calibri"/>
            <w:sz w:val="22"/>
            <w:szCs w:val="22"/>
            <w:color w:val="0000FF"/>
          </w:rPr>
          <w:t>Законом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01.04.2020 N 576-</w:t>
      </w:r>
      <w:r>
        <w:rPr>
          <w:rFonts w:ascii="Calibri" w:hAnsi="Calibri" w:eastAsia="Calibri" w:cs="Calibri"/>
          <w:sz w:val="22"/>
          <w:szCs w:val="22"/>
          <w:color w:val="auto"/>
        </w:rPr>
        <w:t>ЗРТ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318" w:lineRule="exact"/>
        <w:rPr>
          <w:sz w:val="20"/>
          <w:szCs w:val="20"/>
          <w:color w:val="auto"/>
        </w:rPr>
      </w:pPr>
    </w:p>
    <w:p>
      <w:pPr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Статья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9.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Полномочия органов местного самоуправления в сфере организации отдыха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оздоровления и занятости детей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57">
        <w:r>
          <w:rPr>
            <w:rFonts w:ascii="Calibri" w:hAnsi="Calibri" w:eastAsia="Calibri" w:cs="Calibri"/>
            <w:sz w:val="22"/>
            <w:szCs w:val="22"/>
            <w:color w:val="0000FF"/>
          </w:rPr>
          <w:t>Закона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05.05.2017 N 275-</w:t>
      </w:r>
      <w:r>
        <w:rPr>
          <w:rFonts w:ascii="Calibri" w:hAnsi="Calibri" w:eastAsia="Calibri" w:cs="Calibri"/>
          <w:sz w:val="22"/>
          <w:szCs w:val="22"/>
          <w:color w:val="auto"/>
        </w:rPr>
        <w:t>ЗРТ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318" w:lineRule="exact"/>
        <w:rPr>
          <w:sz w:val="20"/>
          <w:szCs w:val="20"/>
          <w:color w:val="auto"/>
        </w:rPr>
      </w:pPr>
    </w:p>
    <w:p>
      <w:pPr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Органы местного самоуправления осуществляют мероприятия по обеспечению организации отдыха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включая мероприятия по обеспечению безопасности их жизни и здоровья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Статья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9.1.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Обеспечение прав детей на отдых и оздоровление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введена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58">
        <w:r>
          <w:rPr>
            <w:rFonts w:ascii="Calibri" w:hAnsi="Calibri" w:eastAsia="Calibri" w:cs="Calibri"/>
            <w:sz w:val="22"/>
            <w:szCs w:val="22"/>
            <w:color w:val="0000FF"/>
          </w:rPr>
          <w:t>Законом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05.05.2017 N 275-</w:t>
      </w:r>
      <w:r>
        <w:rPr>
          <w:rFonts w:ascii="Calibri" w:hAnsi="Calibri" w:eastAsia="Calibri" w:cs="Calibri"/>
          <w:sz w:val="22"/>
          <w:szCs w:val="22"/>
          <w:color w:val="auto"/>
        </w:rPr>
        <w:t>ЗРТ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318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973"/>
        </w:tabs>
        <w:numPr>
          <w:ilvl w:val="0"/>
          <w:numId w:val="4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целях повышения качества и безопасности отдыха и оздоровления детей уполномоченные органы исполнительной власти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органы местного самоуправления в пределах своих полномочий принимают меры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 принятию нормативных правовых актов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регулирующих деятельность организаций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 созданию безопасных условий пребывания в организациях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 обеспечению максимальной доступности услуг организаций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 контролю за соблюдением требований законодательства в сфере организации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9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Общественный контроль за реализацией мероприятий по обеспечению отдыха и оздоровления детей осуществляется гражданами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общественными и иными организациями в соответствии с Федеральным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59">
        <w:r>
          <w:rPr>
            <w:rFonts w:ascii="Calibri" w:hAnsi="Calibri" w:eastAsia="Calibri" w:cs="Calibri"/>
            <w:sz w:val="22"/>
            <w:szCs w:val="22"/>
            <w:color w:val="0000FF"/>
          </w:rPr>
          <w:t>законом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июля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года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N 212-</w:t>
      </w:r>
      <w:r>
        <w:rPr>
          <w:rFonts w:ascii="Calibri" w:hAnsi="Calibri" w:eastAsia="Calibri" w:cs="Calibri"/>
          <w:sz w:val="22"/>
          <w:szCs w:val="22"/>
          <w:color w:val="auto"/>
        </w:rPr>
        <w:t>ФЗ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Об основах общественного контроля в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".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Уполномоченные органы исполнительной власти Республики</w:t>
      </w:r>
    </w:p>
    <w:p>
      <w:pPr>
        <w:sectPr>
          <w:pgSz w:w="11900" w:h="16838" w:orient="portrait"/>
          <w:cols w:equalWidth="0" w:num="1">
            <w:col w:w="9620"/>
          </w:cols>
          <w:pgMar w:top="1127" w:right="846" w:bottom="811" w:left="1440" w:header="0" w:footer="0" w:gutter="0"/>
        </w:sectPr>
      </w:pPr>
    </w:p>
    <w:bookmarkStart w:name="page13" w:id="12"/>
    <w:bookmarkEnd w:id="12"/>
    <w:p>
      <w:pPr>
        <w:jc w:val="both"/>
        <w:ind w:left="26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Тыва и органы местного самоуправления в пределах установленной компетенции оказывают содействие гражданам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общественным и иным организациям в осуществлении общественного контроля в сфере защиты прав детей на отдых и оздоровление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Обращения родителей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лиц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их заменяющих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 вопросам организации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направляемые в органы исполнительной власти Республики Тыва в письменной форме или в форме электронных документов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ответы указанных органов на эти обращения по требованию заявителя подлежат размещению на официальных сайтах этих органов</w:t>
      </w:r>
    </w:p>
    <w:p>
      <w:pPr>
        <w:spacing w:after="0" w:line="52" w:lineRule="exact"/>
        <w:rPr>
          <w:sz w:val="20"/>
          <w:szCs w:val="20"/>
          <w:color w:val="auto"/>
        </w:rPr>
      </w:pPr>
    </w:p>
    <w:p>
      <w:pPr>
        <w:jc w:val="both"/>
        <w:ind w:left="260" w:firstLine="2"/>
        <w:spacing w:after="0" w:line="225" w:lineRule="auto"/>
        <w:tabs>
          <w:tab w:val="left" w:leader="none" w:pos="517"/>
        </w:tabs>
        <w:numPr>
          <w:ilvl w:val="0"/>
          <w:numId w:val="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сети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Интернет</w:t>
      </w:r>
      <w:r>
        <w:rPr>
          <w:rFonts w:ascii="Calibri" w:hAnsi="Calibri" w:eastAsia="Calibri" w:cs="Calibri"/>
          <w:sz w:val="22"/>
          <w:szCs w:val="22"/>
          <w:color w:val="auto"/>
        </w:rPr>
        <w:t>".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Размещенные на официальных сайтах органов исполнительной власти Республики Тыва в сети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Интернет</w:t>
      </w:r>
      <w:r>
        <w:rPr>
          <w:rFonts w:ascii="Calibri" w:hAnsi="Calibri" w:eastAsia="Calibri" w:cs="Calibri"/>
          <w:sz w:val="22"/>
          <w:szCs w:val="22"/>
          <w:color w:val="auto"/>
        </w:rPr>
        <w:t>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обращения и ответы на эти обращения не должны содержать персональные данные заявителей и детей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абзац введен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60">
        <w:r>
          <w:rPr>
            <w:rFonts w:ascii="Calibri" w:hAnsi="Calibri" w:eastAsia="Calibri" w:cs="Calibri"/>
            <w:sz w:val="22"/>
            <w:szCs w:val="22"/>
            <w:color w:val="0000FF"/>
          </w:rPr>
          <w:t>Законом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29.06.2018 N 413-</w:t>
      </w:r>
      <w:r>
        <w:rPr>
          <w:rFonts w:ascii="Calibri" w:hAnsi="Calibri" w:eastAsia="Calibri" w:cs="Calibri"/>
          <w:sz w:val="22"/>
          <w:szCs w:val="22"/>
          <w:color w:val="auto"/>
        </w:rPr>
        <w:t>ЗРТ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318" w:lineRule="exact"/>
        <w:rPr>
          <w:sz w:val="20"/>
          <w:szCs w:val="20"/>
          <w:color w:val="auto"/>
        </w:rPr>
      </w:pPr>
    </w:p>
    <w:p>
      <w:pPr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Статья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9.2.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Межведомственная комиссия по вопросам организации отдыха и оздоровления детей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введена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0">
        <w:r>
          <w:rPr>
            <w:rFonts w:ascii="Calibri" w:hAnsi="Calibri" w:eastAsia="Calibri" w:cs="Calibri"/>
            <w:sz w:val="22"/>
            <w:szCs w:val="22"/>
            <w:color w:val="0000FF"/>
          </w:rPr>
          <w:t>Законом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16.11.2020 N 649-</w:t>
      </w:r>
      <w:r>
        <w:rPr>
          <w:rFonts w:ascii="Calibri" w:hAnsi="Calibri" w:eastAsia="Calibri" w:cs="Calibri"/>
          <w:sz w:val="22"/>
          <w:szCs w:val="22"/>
          <w:color w:val="auto"/>
        </w:rPr>
        <w:t>ЗРТ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316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48" w:lineRule="auto"/>
        <w:tabs>
          <w:tab w:val="left" w:leader="none" w:pos="1198"/>
        </w:tabs>
        <w:numPr>
          <w:ilvl w:val="1"/>
          <w:numId w:val="6"/>
        </w:numPr>
        <w:rPr>
          <w:rFonts w:ascii="Calibri" w:hAnsi="Calibri" w:eastAsia="Calibri" w:cs="Calibri"/>
          <w:sz w:val="21"/>
          <w:szCs w:val="21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Решением Главы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-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Председателя Правительства Республики Тыва создается межведомственная комиссия по вопросам организации отдыха и оздоровления детей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в состав которой включаются представители Верховного Хурала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парламента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Республики Тыва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уполномоченного органа исполнительной власти Республики Тыва в сфере организации отдыха и оздоровления детей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а также осуществляющего государственный надзор в сфере образования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представители территориальных органов федеральных органов исполнительной власти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осуществляющих федеральный государственный надзор за соблюдением трудового законодательства и иных нормативных правовых актов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содержащих нормы трудового права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федеральный государственный надзор в области защиты прав потребителей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федеральный государственный санитарно</w:t>
      </w:r>
      <w:r>
        <w:rPr>
          <w:rFonts w:ascii="Calibri" w:hAnsi="Calibri" w:eastAsia="Calibri" w:cs="Calibri"/>
          <w:sz w:val="21"/>
          <w:szCs w:val="21"/>
          <w:color w:val="auto"/>
        </w:rPr>
        <w:t>-</w:t>
      </w:r>
      <w:r>
        <w:rPr>
          <w:rFonts w:ascii="Calibri" w:hAnsi="Calibri" w:eastAsia="Calibri" w:cs="Calibri"/>
          <w:sz w:val="21"/>
          <w:szCs w:val="21"/>
          <w:color w:val="auto"/>
        </w:rPr>
        <w:t>эпидемиологический надзор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федеральный государственный пожарный надзор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государственный контроль качества и безопасности медицинской деятельности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</w:p>
    <w:p>
      <w:pPr>
        <w:spacing w:after="0" w:line="40" w:lineRule="exact"/>
        <w:rPr>
          <w:rFonts w:ascii="Calibri" w:hAnsi="Calibri" w:eastAsia="Calibri" w:cs="Calibri"/>
          <w:sz w:val="21"/>
          <w:szCs w:val="21"/>
          <w:color w:val="auto"/>
        </w:rPr>
      </w:pPr>
    </w:p>
    <w:p>
      <w:pPr>
        <w:jc w:val="both"/>
        <w:ind w:left="260" w:firstLine="2"/>
        <w:spacing w:after="0" w:line="225" w:lineRule="auto"/>
        <w:tabs>
          <w:tab w:val="left" w:leader="none" w:pos="500"/>
        </w:tabs>
        <w:numPr>
          <w:ilvl w:val="0"/>
          <w:numId w:val="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также обеспечивающих безопасность людей на водных объектах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представители органов местного самоуправления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Уполномоченный по правам ребенка в Республике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утверждается регламент ее деятельности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4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Решением Главы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Председателя Правительства Республики Тыва в состав межведомственной комиссии по вопросам организации отдыха и оздоровления детей могут включаться представители общественных объединений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112"/>
        </w:tabs>
        <w:numPr>
          <w:ilvl w:val="0"/>
          <w:numId w:val="7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 полномочиям межведомственной комиссии по вопросам организации отдыха и оздоровления детей относятся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содействие координации деятельности органов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организаций и лиц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указанных 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части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настоящей статьи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32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выезд к месту фактического оказания услуг по организации отдыха и оздоровления детей в случае представления членами межведомственной комиссии по вопросам организации отдыха и оздоровления детей информации о предоставлении таких услуг организацией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 включенной в реестр организаций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информации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свидетельствующей о возможных нарушениях законодательства Российской Федерации в сфере организации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проведение информационно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разъяснительной работы с руководителями организаций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том числе в форме ежегодных семинаров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мониторинг состояния ситуации в сфере организации отдыха и оздоровления детей в Республике Тыва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ectPr>
          <w:pgSz w:w="11900" w:h="16838" w:orient="portrait"/>
          <w:cols w:equalWidth="0" w:num="1">
            <w:col w:w="9620"/>
          </w:cols>
          <w:pgMar w:top="1175" w:right="846" w:bottom="714" w:left="1440" w:header="0" w:footer="0" w:gutter="0"/>
        </w:sectPr>
      </w:pPr>
    </w:p>
    <w:bookmarkStart w:name="page15" w:id="14"/>
    <w:bookmarkEnd w:id="14"/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анализ результатов мероприятий по проведению оздоровительной кампании детей за летний период и по итогам календарного года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разработка мероприятий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программ и предложений по повышению эффективности организации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информирование населения о результатах своей деятельности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том числе путем размещения информации на официальном сайте Правительства Республики Тыва в информационно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телекоммуникационной сети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Интернет</w:t>
      </w:r>
      <w:r>
        <w:rPr>
          <w:rFonts w:ascii="Calibri" w:hAnsi="Calibri" w:eastAsia="Calibri" w:cs="Calibri"/>
          <w:sz w:val="22"/>
          <w:szCs w:val="22"/>
          <w:color w:val="auto"/>
        </w:rPr>
        <w:t>".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31" w:lineRule="auto"/>
        <w:tabs>
          <w:tab w:val="left" w:leader="none" w:pos="1059"/>
        </w:tabs>
        <w:numPr>
          <w:ilvl w:val="0"/>
          <w:numId w:val="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Межведомственная комиссия по вопросам организации отдыха и оздоровления детей вправе направлять в уполномоченный орган исполнительной власти Республики Тыва в сфере организации отдыха и оздоровления детей предложения об исключении организаций отдыха детей и их оздоровления из реестра организаций отдыха детей и их оздоровления при наличии оснований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предусмотренных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частью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7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статьи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11.1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настоящего Закона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Статья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9.3.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Региональный государственный контроль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надзор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за достоверностью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актуальностью и полнотой сведений об организациях отдыха детей и их оздоровления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введена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61">
        <w:r>
          <w:rPr>
            <w:rFonts w:ascii="Calibri" w:hAnsi="Calibri" w:eastAsia="Calibri" w:cs="Calibri"/>
            <w:sz w:val="22"/>
            <w:szCs w:val="22"/>
            <w:color w:val="0000FF"/>
          </w:rPr>
          <w:t>Законом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12.10.2021 N 749-</w:t>
      </w:r>
      <w:r>
        <w:rPr>
          <w:rFonts w:ascii="Calibri" w:hAnsi="Calibri" w:eastAsia="Calibri" w:cs="Calibri"/>
          <w:sz w:val="22"/>
          <w:szCs w:val="22"/>
          <w:color w:val="auto"/>
        </w:rPr>
        <w:t>ЗРТ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318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8" w:lineRule="auto"/>
        <w:tabs>
          <w:tab w:val="left" w:leader="none" w:pos="1054"/>
        </w:tabs>
        <w:numPr>
          <w:ilvl w:val="0"/>
          <w:numId w:val="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Региональный государственный контроль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надзор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 достоверностью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актуальностью и полнотой сведений об организациях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содержащихся в реестре организаций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осуществляется органом исполнительной власти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уполномоченным Правительством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3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31" w:lineRule="auto"/>
        <w:tabs>
          <w:tab w:val="left" w:leader="none" w:pos="1100"/>
        </w:tabs>
        <w:numPr>
          <w:ilvl w:val="0"/>
          <w:numId w:val="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Предметом регионального государственного контроля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надзора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 достоверностью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актуальностью и полнотой сведений об организациях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содержащихся в реестре организаций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является соблюдение такими организациями требований к достоверности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актуальности и полноте сведений о них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представляемых для включения в указанный реестр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31" w:lineRule="auto"/>
        <w:tabs>
          <w:tab w:val="left" w:leader="none" w:pos="1073"/>
        </w:tabs>
        <w:numPr>
          <w:ilvl w:val="0"/>
          <w:numId w:val="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Организация и осуществление регионального государственного контроля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надзора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 достоверностью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актуальностью и полнотой сведений об организациях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содержащихся в реестре организаций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регулируются Федеральным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62">
        <w:r>
          <w:rPr>
            <w:rFonts w:ascii="Calibri" w:hAnsi="Calibri" w:eastAsia="Calibri" w:cs="Calibri"/>
            <w:sz w:val="22"/>
            <w:szCs w:val="22"/>
            <w:color w:val="0000FF"/>
          </w:rPr>
          <w:t>законом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июля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2020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года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N 248-</w:t>
      </w:r>
      <w:r>
        <w:rPr>
          <w:rFonts w:ascii="Calibri" w:hAnsi="Calibri" w:eastAsia="Calibri" w:cs="Calibri"/>
          <w:sz w:val="22"/>
          <w:szCs w:val="22"/>
          <w:color w:val="auto"/>
        </w:rPr>
        <w:t>ФЗ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О государственном контроле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надзоре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муниципальном контроле в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".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9" w:lineRule="auto"/>
        <w:tabs>
          <w:tab w:val="left" w:leader="none" w:pos="1078"/>
        </w:tabs>
        <w:numPr>
          <w:ilvl w:val="0"/>
          <w:numId w:val="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Положение о региональном государственном контроле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надзоре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 достоверностью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актуальностью и полнотой сведений об организациях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содержащихся в реестре организаций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утверждается Правительством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ind w:left="260" w:firstLine="540"/>
        <w:spacing w:after="0" w:line="22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>Статья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 xml:space="preserve"> 10.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 xml:space="preserve"> Координация деятельности органов исполнительной власти Республики Тыва и органов местного самоуправления в сфере организации отдыха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 xml:space="preserve"> оздоровления и занятости детей</w:t>
      </w:r>
    </w:p>
    <w:p>
      <w:pPr>
        <w:ind w:left="420" w:hanging="158"/>
        <w:spacing w:after="0"/>
        <w:tabs>
          <w:tab w:val="left" w:leader="none" w:pos="420"/>
        </w:tabs>
        <w:numPr>
          <w:ilvl w:val="0"/>
          <w:numId w:val="10"/>
        </w:numP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Республике Тыва</w:t>
      </w:r>
    </w:p>
    <w:p>
      <w:pPr>
        <w:spacing w:after="0" w:line="317" w:lineRule="exact"/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</w:pPr>
    </w:p>
    <w:p>
      <w:pPr>
        <w:jc w:val="both"/>
        <w:ind w:left="260" w:firstLine="542"/>
        <w:spacing w:after="0" w:line="229" w:lineRule="auto"/>
        <w:tabs>
          <w:tab w:val="left" w:leader="none" w:pos="1030"/>
        </w:tabs>
        <w:numPr>
          <w:ilvl w:val="1"/>
          <w:numId w:val="10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целях координации деятельности органов исполнительной власти Республики Тыва и органов местного самоуправления в сфере организации отдыха и оздоровления детей Правительством Республики Тыва создается постоянно действующий межведомственный координационный совет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Статья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11.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Меры по обеспечению организации отдыха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оздоровления и занятости детей в сфере образования</w:t>
      </w:r>
    </w:p>
    <w:p>
      <w:pPr>
        <w:sectPr>
          <w:pgSz w:w="11900" w:h="16838" w:orient="portrait"/>
          <w:cols w:equalWidth="0" w:num="1">
            <w:col w:w="9620"/>
          </w:cols>
          <w:pgMar w:top="1175" w:right="846" w:bottom="932" w:left="1440" w:header="0" w:footer="0" w:gutter="0"/>
        </w:sectPr>
      </w:pPr>
    </w:p>
    <w:bookmarkStart w:name="page17" w:id="16"/>
    <w:bookmarkEnd w:id="16"/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63">
        <w:r>
          <w:rPr>
            <w:rFonts w:ascii="Calibri" w:hAnsi="Calibri" w:eastAsia="Calibri" w:cs="Calibri"/>
            <w:sz w:val="22"/>
            <w:szCs w:val="22"/>
            <w:color w:val="0000FF"/>
          </w:rPr>
          <w:t>Закона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01.04.2020 N 576-</w:t>
      </w:r>
      <w:r>
        <w:rPr>
          <w:rFonts w:ascii="Calibri" w:hAnsi="Calibri" w:eastAsia="Calibri" w:cs="Calibri"/>
          <w:sz w:val="22"/>
          <w:szCs w:val="22"/>
          <w:color w:val="auto"/>
        </w:rPr>
        <w:t>ЗРТ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31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32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Уполномоченный орган Республики Тыва в сфере образования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далее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уполномоченный орган исполнительной власти Республики Тыва в сфере организации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содействует развитию сети оздоровительных детских лагерей с дневным пребыванием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профильных лагерей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смен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организуемых образовательными организациями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загородных детских оздоровительных лагерей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формирует и ведет реестр организаций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размещает его на своем официальном сайте в сети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Интернет</w:t>
      </w:r>
      <w:r>
        <w:rPr>
          <w:rFonts w:ascii="Calibri" w:hAnsi="Calibri" w:eastAsia="Calibri" w:cs="Calibri"/>
          <w:sz w:val="22"/>
          <w:szCs w:val="22"/>
          <w:color w:val="auto"/>
        </w:rPr>
        <w:t>".</w:t>
      </w: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Статья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11.1.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введена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64">
        <w:r>
          <w:rPr>
            <w:rFonts w:ascii="Calibri" w:hAnsi="Calibri" w:eastAsia="Calibri" w:cs="Calibri"/>
            <w:sz w:val="22"/>
            <w:szCs w:val="22"/>
            <w:color w:val="0000FF"/>
          </w:rPr>
          <w:t>Законом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01.04.2020 N 576-</w:t>
      </w:r>
      <w:r>
        <w:rPr>
          <w:rFonts w:ascii="Calibri" w:hAnsi="Calibri" w:eastAsia="Calibri" w:cs="Calibri"/>
          <w:sz w:val="22"/>
          <w:szCs w:val="22"/>
          <w:color w:val="auto"/>
        </w:rPr>
        <w:t>ЗРТ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44" w:lineRule="auto"/>
        <w:tabs>
          <w:tab w:val="left" w:leader="none" w:pos="1097"/>
        </w:tabs>
        <w:numPr>
          <w:ilvl w:val="0"/>
          <w:numId w:val="11"/>
        </w:numPr>
        <w:rPr>
          <w:rFonts w:ascii="Calibri" w:hAnsi="Calibri" w:eastAsia="Calibri" w:cs="Calibri"/>
          <w:sz w:val="21"/>
          <w:szCs w:val="21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Основанием для включения организации в реестр организаций отдыха детей и их оздоровления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осуществления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что подтверждается представлением в уполномоченный орган исполнительной власти Республики Тыва в сфере организации отдыха и оздоровления детей сведений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предусмотренных</w:t>
      </w:r>
      <w:r>
        <w:rPr>
          <w:rFonts w:ascii="Calibri" w:hAnsi="Calibri" w:eastAsia="Calibri" w:cs="Calibri"/>
          <w:sz w:val="21"/>
          <w:szCs w:val="21"/>
          <w:color w:val="0000FF"/>
        </w:rPr>
        <w:t xml:space="preserve"> частью</w:t>
      </w:r>
      <w:r>
        <w:rPr>
          <w:rFonts w:ascii="Calibri" w:hAnsi="Calibri" w:eastAsia="Calibri" w:cs="Calibri"/>
          <w:sz w:val="21"/>
          <w:szCs w:val="21"/>
          <w:color w:val="0000FF"/>
        </w:rPr>
        <w:t xml:space="preserve"> 2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настоящей статьи</w:t>
      </w:r>
      <w:r>
        <w:rPr>
          <w:rFonts w:ascii="Calibri" w:hAnsi="Calibri" w:eastAsia="Calibri" w:cs="Calibri"/>
          <w:sz w:val="21"/>
          <w:szCs w:val="21"/>
          <w:color w:val="auto"/>
        </w:rPr>
        <w:t>.</w:t>
      </w:r>
    </w:p>
    <w:p>
      <w:pPr>
        <w:spacing w:after="0" w:line="267" w:lineRule="exact"/>
        <w:rPr>
          <w:rFonts w:ascii="Calibri" w:hAnsi="Calibri" w:eastAsia="Calibri" w:cs="Calibri"/>
          <w:sz w:val="21"/>
          <w:szCs w:val="21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078"/>
        </w:tabs>
        <w:numPr>
          <w:ilvl w:val="0"/>
          <w:numId w:val="11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Организации для включения в реестр организаций отдыха детей и их оздоровления представляют в уполномоченный орган исполнительной власти Республики Тыва в сфере организации отдыха и оздоровления детей следующие сведения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фамилия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имя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отчество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при наличии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руководителя организации отдыха детей и их оздоровления либо индивидуального предпринимателя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копии учредительных документов организации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заверенные в установленном порядке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31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полное и сокращенное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если имеется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наименования организации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в случае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если в учредительных документах организации отдыха детей и их оздоровления наименование указано на одном из языков народов Российской Федерации 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или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 иностранном языке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также наименование организации отдыха детей и их оздоровления на этом языке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для юридических лиц</w:t>
      </w:r>
      <w:r>
        <w:rPr>
          <w:rFonts w:ascii="Calibri" w:hAnsi="Calibri" w:eastAsia="Calibri" w:cs="Calibri"/>
          <w:sz w:val="22"/>
          <w:szCs w:val="22"/>
          <w:color w:val="auto"/>
        </w:rPr>
        <w:t>);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адрес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место нахождения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организации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том числе фактический адрес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контактный телефон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адреса электронной почты и официального сайта в сети </w:t>
      </w:r>
      <w:r>
        <w:rPr>
          <w:rFonts w:ascii="Calibri" w:hAnsi="Calibri" w:eastAsia="Calibri" w:cs="Calibri"/>
          <w:sz w:val="22"/>
          <w:szCs w:val="22"/>
          <w:color w:val="auto"/>
        </w:rPr>
        <w:t>"</w:t>
      </w:r>
      <w:r>
        <w:rPr>
          <w:rFonts w:ascii="Calibri" w:hAnsi="Calibri" w:eastAsia="Calibri" w:cs="Calibri"/>
          <w:sz w:val="22"/>
          <w:szCs w:val="22"/>
          <w:color w:val="auto"/>
        </w:rPr>
        <w:t>Интернет</w:t>
      </w:r>
      <w:r>
        <w:rPr>
          <w:rFonts w:ascii="Calibri" w:hAnsi="Calibri" w:eastAsia="Calibri" w:cs="Calibri"/>
          <w:sz w:val="22"/>
          <w:szCs w:val="22"/>
          <w:color w:val="auto"/>
        </w:rPr>
        <w:t>" (</w:t>
      </w:r>
      <w:r>
        <w:rPr>
          <w:rFonts w:ascii="Calibri" w:hAnsi="Calibri" w:eastAsia="Calibri" w:cs="Calibri"/>
          <w:sz w:val="22"/>
          <w:szCs w:val="22"/>
          <w:color w:val="auto"/>
        </w:rPr>
        <w:t>при наличии</w:t>
      </w:r>
      <w:r>
        <w:rPr>
          <w:rFonts w:ascii="Calibri" w:hAnsi="Calibri" w:eastAsia="Calibri" w:cs="Calibri"/>
          <w:sz w:val="22"/>
          <w:szCs w:val="22"/>
          <w:color w:val="auto"/>
        </w:rPr>
        <w:t>);</w:t>
      </w: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организационно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правовая форма и тип организации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идентификационный номер налогоплательщика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оказываемые организацией отдыха детей и их оздоровления услуги по организации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том числе по размещению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проживанию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питанию детей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дата ввода в эксплуатацию объектов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зданий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строений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сооружений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используемых организацией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для организаций отдыха детей и их оздоровления стационарного типа</w:t>
      </w:r>
      <w:r>
        <w:rPr>
          <w:rFonts w:ascii="Calibri" w:hAnsi="Calibri" w:eastAsia="Calibri" w:cs="Calibri"/>
          <w:sz w:val="22"/>
          <w:szCs w:val="22"/>
          <w:color w:val="auto"/>
        </w:rPr>
        <w:t>);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4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сведения о наличии санитарно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эпидемиологического заключения о соответствии деятельности в сфере организации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осуществляемой организацией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санитарно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эпидемиологическим требованиям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дата</w:t>
      </w:r>
    </w:p>
    <w:p>
      <w:pPr>
        <w:sectPr>
          <w:pgSz w:w="11900" w:h="16838" w:orient="portrait"/>
          <w:cols w:equalWidth="0" w:num="1">
            <w:col w:w="9620"/>
          </w:cols>
          <w:pgMar w:top="1127" w:right="846" w:bottom="594" w:left="1440" w:header="0" w:footer="0" w:gutter="0"/>
        </w:sectPr>
      </w:pPr>
    </w:p>
    <w:bookmarkStart w:name="page19" w:id="18"/>
    <w:bookmarkEnd w:id="18"/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выдачи указанного заключения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информация о результатах проведения органами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осуществляющими государственный контроль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надзор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плановых и внеплановых проверок в текущем году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при наличии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в предыдущем году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сведения о наличии лицензии на медицинскую деятельность либо договора об оказании медицинской помощи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заключаемого между организацией отдыха детей и их оздоровления и медицинской организацией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4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сведения о наличии лицензии на осуществление образовательной деятельности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в случае осуществления организацией образовательной деятельности по основным и дополнительным общеобразовательным программам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основным программам профессионального обучения</w:t>
      </w:r>
      <w:r>
        <w:rPr>
          <w:rFonts w:ascii="Calibri" w:hAnsi="Calibri" w:eastAsia="Calibri" w:cs="Calibri"/>
          <w:sz w:val="22"/>
          <w:szCs w:val="22"/>
          <w:color w:val="auto"/>
        </w:rPr>
        <w:t>);</w:t>
      </w: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3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сведения об обеспечении в организации отдыха детей и их оздоровления доступности услуг для детей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инвалидов и детей с ограниченными возможностями здоровья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том числе условий для хранения лекарственных препаратов для медицинского применения и специализированных продуктов лечебного питания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передаваемых в указанную организацию родителями или иными законными представителями ребенка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нуждающегося в соблюдении предписанного лечащим врачом режима лечения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в случае приема данных категорий детей в организацию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).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023"/>
        </w:tabs>
        <w:numPr>
          <w:ilvl w:val="1"/>
          <w:numId w:val="1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 реестр организаций отдыха детей и их оздоровления подлежат включению организации отдыха детей и их оздоровления 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или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их филиалы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индивидуальные предприниматели в соответствии с общими принципами формирования и ведения реестра организаций отдыха детей</w:t>
      </w:r>
    </w:p>
    <w:p>
      <w:pPr>
        <w:spacing w:after="0" w:line="2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440" w:hanging="178"/>
        <w:spacing w:after="0"/>
        <w:tabs>
          <w:tab w:val="left" w:leader="none" w:pos="440"/>
        </w:tabs>
        <w:numPr>
          <w:ilvl w:val="0"/>
          <w:numId w:val="1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7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023"/>
        </w:tabs>
        <w:numPr>
          <w:ilvl w:val="1"/>
          <w:numId w:val="1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Основаниями для отказа во включении организации в реестр организаций отдыха детей и их оздоровления являются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непредставление сведений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предусмотренных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частью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настоящей статьи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представление недостоверных сведений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предусмотренных частью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2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настоящей статьи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в случае выявления уполномоченным органом исполнительной власти Республики Тыва в сфере организации отдыха и оздоровления детей нарушений законодательства Российской Федерации в сфере организации отдыха и оздоровления детей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которые могут повлечь причинение вреда жизни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440" w:hanging="178"/>
        <w:spacing w:after="0"/>
        <w:tabs>
          <w:tab w:val="left" w:leader="none" w:pos="440"/>
        </w:tabs>
        <w:numPr>
          <w:ilvl w:val="0"/>
          <w:numId w:val="14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здоровью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находящихся в организации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7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31" w:lineRule="auto"/>
        <w:tabs>
          <w:tab w:val="left" w:leader="none" w:pos="1061"/>
        </w:tabs>
        <w:numPr>
          <w:ilvl w:val="1"/>
          <w:numId w:val="14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Уполномоченный орган исполнительной власти Республики Тыва в сфере организации отдыха и оздоровления детей в течение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рабочих дней со дня поступления сведений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предусмотренных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частью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настоящей статьи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2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35" w:lineRule="auto"/>
        <w:tabs>
          <w:tab w:val="left" w:leader="none" w:pos="1025"/>
        </w:tabs>
        <w:numPr>
          <w:ilvl w:val="1"/>
          <w:numId w:val="14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Организация отдыха детей и их оздоровления обязана уведомить уполномоченный орган исполнительной власти Республики Тыва в сфере организации отдыха и оздоровления детей об изменении сведений о данной организации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внесенных в реестр организаций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течение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рабочих дней со дня возникновения таких изменений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Документы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подтверждающие достоверность таких изменений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могут быть представлены в форме электронных документов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Уполномоченный орган исполнительной власти Республики Тыва в сфере организации отдыха и оздоровления детей в течение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рабочих дней со дня поступления уведомления об изменении сведений и документов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подтверждающих достоверность таких изменений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вносит изменения в сведения об организации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содержащиеся в указанном реестре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25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1040" w:hanging="238"/>
        <w:spacing w:after="0"/>
        <w:tabs>
          <w:tab w:val="left" w:leader="none" w:pos="1040"/>
        </w:tabs>
        <w:numPr>
          <w:ilvl w:val="1"/>
          <w:numId w:val="14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Основаниями для исключения организации отдыха детей и их оздоровления из реестра</w:t>
      </w:r>
    </w:p>
    <w:p>
      <w:pPr>
        <w:sectPr>
          <w:pgSz w:w="11900" w:h="16838" w:orient="portrait"/>
          <w:cols w:equalWidth="0" w:num="1">
            <w:col w:w="9620"/>
          </w:cols>
          <w:pgMar w:top="1127" w:right="846" w:bottom="639" w:left="1440" w:header="0" w:footer="0" w:gutter="0"/>
        </w:sectPr>
      </w:pPr>
    </w:p>
    <w:bookmarkStart w:name="page21" w:id="20"/>
    <w:bookmarkEnd w:id="20"/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организаций отдыха детей и их оздоровления являются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3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прекращение деятельности в сфере организации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предусмотренным законодательством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внесения изменений в учредительные документы организации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если такие изменения повлекут невозможность осуществления деятельности в сфере организации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34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систематическое нарушение организацией отдыха детей и их оздоровления требований Федерального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2">
        <w:r>
          <w:rPr>
            <w:rFonts w:ascii="Calibri" w:hAnsi="Calibri" w:eastAsia="Calibri" w:cs="Calibri"/>
            <w:sz w:val="22"/>
            <w:szCs w:val="22"/>
            <w:color w:val="0000FF"/>
          </w:rPr>
          <w:t>закона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июля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1998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года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N 124-</w:t>
      </w:r>
      <w:r>
        <w:rPr>
          <w:rFonts w:ascii="Calibri" w:hAnsi="Calibri" w:eastAsia="Calibri" w:cs="Calibri"/>
          <w:sz w:val="22"/>
          <w:szCs w:val="22"/>
          <w:color w:val="auto"/>
        </w:rPr>
        <w:t>ФЗ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Об основных гарантиях прав ребенка в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",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иных федеральных законов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законов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невыполнение в установленный срок предписаний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выданных органами государственного контроля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надзора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 устранении нарушений законодательства Российской Федерации в сфере организации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которые могут повлечь причинение вреда жизни и здоровью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находящихся в организации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которые выявлены по итогам проведения плановых и внеплановых проверок указанной организации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30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 xml:space="preserve">выявление уполномоченным органом исполнительной власти Республики Тыва в сфере организации отдыха и оздоровления детей недостоверных сведений об указанной организации и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или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ее филиале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представленных для включения в указанный реестр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свидетельствующих об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auto"/>
        </w:rPr>
        <w:t>отсутствии необходимых условий для осуществления деятельности в сфере организации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Статья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11.2.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Последствия исключения организации из реестра организаций отдыха детей и их оздоровления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введена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65">
        <w:r>
          <w:rPr>
            <w:rFonts w:ascii="Calibri" w:hAnsi="Calibri" w:eastAsia="Calibri" w:cs="Calibri"/>
            <w:sz w:val="22"/>
            <w:szCs w:val="22"/>
            <w:color w:val="0000FF"/>
          </w:rPr>
          <w:t>Законом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01.04.2020 N 576-</w:t>
      </w:r>
      <w:r>
        <w:rPr>
          <w:rFonts w:ascii="Calibri" w:hAnsi="Calibri" w:eastAsia="Calibri" w:cs="Calibri"/>
          <w:sz w:val="22"/>
          <w:szCs w:val="22"/>
          <w:color w:val="auto"/>
        </w:rPr>
        <w:t>ЗРТ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318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8" w:lineRule="auto"/>
        <w:tabs>
          <w:tab w:val="left" w:leader="none" w:pos="1011"/>
        </w:tabs>
        <w:numPr>
          <w:ilvl w:val="1"/>
          <w:numId w:val="1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 случае исключения организации из реестра организаций отдыха детей и их оздоровления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если на момент исключения из реестра она приступила к их исполнению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3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8" w:lineRule="auto"/>
        <w:tabs>
          <w:tab w:val="left" w:leader="none" w:pos="1059"/>
        </w:tabs>
        <w:numPr>
          <w:ilvl w:val="1"/>
          <w:numId w:val="15"/>
        </w:numPr>
        <w:rPr>
          <w:rFonts w:ascii="Calibri" w:hAnsi="Calibri" w:eastAsia="Calibri" w:cs="Calibri"/>
          <w:sz w:val="21"/>
          <w:szCs w:val="21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В случае принятия решения об исключении организации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приступившей к исполнению обязательств по обеспечению отдыха и оздоровления детей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из реестра организаций отдыха детей</w:t>
      </w:r>
    </w:p>
    <w:p>
      <w:pPr>
        <w:spacing w:after="0" w:line="50" w:lineRule="exact"/>
        <w:rPr>
          <w:rFonts w:ascii="Calibri" w:hAnsi="Calibri" w:eastAsia="Calibri" w:cs="Calibri"/>
          <w:sz w:val="21"/>
          <w:szCs w:val="21"/>
          <w:color w:val="auto"/>
        </w:rPr>
      </w:pPr>
    </w:p>
    <w:p>
      <w:pPr>
        <w:jc w:val="both"/>
        <w:ind w:left="260" w:firstLine="2"/>
        <w:spacing w:after="0" w:line="233" w:lineRule="auto"/>
        <w:tabs>
          <w:tab w:val="left" w:leader="none" w:pos="560"/>
        </w:tabs>
        <w:numPr>
          <w:ilvl w:val="0"/>
          <w:numId w:val="1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их оздоровления при наличии угрозы причинения вреда жизни и здоровью детей уполномоченный орган исполнительной власти Республики Тыва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соответствии с законодательством Российской Федерации в рамках своих полномочий принимают меры по предотвращению причинения такого вреда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при необходимости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 доставлению детей их родителям или иным законным представителям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5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8" w:lineRule="auto"/>
        <w:tabs>
          <w:tab w:val="left" w:leader="none" w:pos="1136"/>
        </w:tabs>
        <w:numPr>
          <w:ilvl w:val="1"/>
          <w:numId w:val="1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 случае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предусмотренном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частью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настоящей статьи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уполномоченный орган исполнительной власти Республики Тыва в сфере организации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принявший решение об исключении организации из реестра организаций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незамедлительно уведомляет об этом соответствующие государственные органы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3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9" w:lineRule="auto"/>
        <w:tabs>
          <w:tab w:val="left" w:leader="none" w:pos="1051"/>
        </w:tabs>
        <w:numPr>
          <w:ilvl w:val="1"/>
          <w:numId w:val="1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Организация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исключенная из реестра организаций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случае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предусмотренном частью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настоящей статьи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обязана принять меры по предотвращению причинения вреда жизни и здоровью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содействовать уполномоченным органам в принятии соответствующих мер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ectPr>
          <w:pgSz w:w="11900" w:h="16838" w:orient="portrait"/>
          <w:cols w:equalWidth="0" w:num="1">
            <w:col w:w="9620"/>
          </w:cols>
          <w:pgMar w:top="1127" w:right="846" w:bottom="933" w:left="1440" w:header="0" w:footer="0" w:gutter="0"/>
        </w:sectPr>
      </w:pPr>
    </w:p>
    <w:bookmarkStart w:name="page23" w:id="22"/>
    <w:bookmarkEnd w:id="22"/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Статья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12.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Меры по обеспечению организации отдыха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оздоровления и занятости детей в сфере обеспечения основных гарантий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защиты прав и законных интересов семьи и детей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66">
        <w:r>
          <w:rPr>
            <w:rFonts w:ascii="Calibri" w:hAnsi="Calibri" w:eastAsia="Calibri" w:cs="Calibri"/>
            <w:sz w:val="22"/>
            <w:szCs w:val="22"/>
            <w:color w:val="0000FF"/>
          </w:rPr>
          <w:t>Закона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11.04.2014 N 2420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ВХ</w:t>
      </w:r>
      <w:r>
        <w:rPr>
          <w:rFonts w:ascii="Calibri" w:hAnsi="Calibri" w:eastAsia="Calibri" w:cs="Calibri"/>
          <w:sz w:val="22"/>
          <w:szCs w:val="22"/>
          <w:color w:val="auto"/>
        </w:rPr>
        <w:t>-1)</w:t>
      </w:r>
    </w:p>
    <w:p>
      <w:pPr>
        <w:spacing w:after="0" w:line="31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Уполномоченный орган исполнительной власти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осуществляющий полномочия в сфере обеспечения основных гарантий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защиты прав и законных интересов семьи и детей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организует и обеспечивает в пределах своей компетенции отдых и оздоровление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нуждающихся в санаторно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курортном лечении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находящихся в трудной жизненной ситуации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проводит сбор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анализ и оперативное доведение информации по организации и обеспечению отдыха и оздоровления детей до сведения исполнительных органов государственной власти Республики Тыва и организаций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заинтересованных в обеспечении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осуществляет в пределах своей компетенции организационно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методическое и информационное сопровождение деятельности по организации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организует проведение республиканского смотра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конкурса детских стационарных оздоровительных организаций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осуществляет иные полномочия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установленные законодательством Российской Федерации и законодательством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317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Статья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13.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Меры по обеспечению организации отдыха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оздоровления и занятости детей в сфере здравоохранения</w:t>
      </w: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3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Уполномоченный орган Республики Тыва в сфере здравоохранения осуществляет мероприятия по оказанию детям бесплатной медицинской помощи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предусматривающие профилактику заболеваний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медицинскую диагностику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лечебно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оздоровительную работу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том числе диспансерное наблюдение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медицинскую реабилитацию детей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инвалидов и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страдающих хроническими заболеваниями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оздоровление детей в санаторных оздоровительных учреждениях круглогодичного 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содействует развитию сети санаторных оздоровительных учреждений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Статья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14.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Меры по обеспечению организации отдыха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оздоровления и занятости детей в сфере культуры</w:t>
      </w: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9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Уполномоченный орган Республики Тыва в сфере культуры обеспечивает проведение культурно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досуговых мероприятий для детей в период каникул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содействует проведению культурно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досуговых мероприятий в организациях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обеспечивающих отдых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оздоровление и занятость детей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7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Статья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15.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Меры по обеспечению организации отдыха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оздоровления и занятости детей в сфере молодежной политики и спорта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67">
        <w:r>
          <w:rPr>
            <w:rFonts w:ascii="Calibri" w:hAnsi="Calibri" w:eastAsia="Calibri" w:cs="Calibri"/>
            <w:sz w:val="22"/>
            <w:szCs w:val="22"/>
            <w:color w:val="0000FF"/>
          </w:rPr>
          <w:t>Закона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11.04.2014 N 2420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ВХ</w:t>
      </w:r>
      <w:r>
        <w:rPr>
          <w:rFonts w:ascii="Calibri" w:hAnsi="Calibri" w:eastAsia="Calibri" w:cs="Calibri"/>
          <w:sz w:val="22"/>
          <w:szCs w:val="22"/>
          <w:color w:val="auto"/>
        </w:rPr>
        <w:t>-1)</w:t>
      </w: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Уполномоченный орган Республики Тыва в сфере молодежной политики и спорта организует</w:t>
      </w:r>
    </w:p>
    <w:p>
      <w:pPr>
        <w:spacing w:after="0" w:line="49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229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оборонно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спортивные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спортивно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оздоровительные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оздоровительно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образовательные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туристические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экологические смены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учебно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тренировочные сборы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используя имеющуюся материально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техническую базу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разрабатывает методические рекомендации по проведению спортивных и туристских мероприятий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содействует развитию сети организаций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</w:p>
    <w:p>
      <w:pPr>
        <w:sectPr>
          <w:pgSz w:w="11900" w:h="16838" w:orient="portrait"/>
          <w:cols w:equalWidth="0" w:num="1">
            <w:col w:w="9620"/>
          </w:cols>
          <w:pgMar w:top="1175" w:right="846" w:bottom="617" w:left="1440" w:header="0" w:footer="0" w:gutter="0"/>
        </w:sectPr>
      </w:pPr>
    </w:p>
    <w:bookmarkStart w:name="page25" w:id="24"/>
    <w:bookmarkEnd w:id="24"/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обеспечивающих отдых и оздоровление детей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68">
        <w:r>
          <w:rPr>
            <w:rFonts w:ascii="Calibri" w:hAnsi="Calibri" w:eastAsia="Calibri" w:cs="Calibri"/>
            <w:sz w:val="22"/>
            <w:szCs w:val="22"/>
            <w:color w:val="0000FF"/>
          </w:rPr>
          <w:t>Закона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11.04.2014 N 2420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ВХ</w:t>
      </w:r>
      <w:r>
        <w:rPr>
          <w:rFonts w:ascii="Calibri" w:hAnsi="Calibri" w:eastAsia="Calibri" w:cs="Calibri"/>
          <w:sz w:val="22"/>
          <w:szCs w:val="22"/>
          <w:color w:val="auto"/>
        </w:rPr>
        <w:t>-1)</w:t>
      </w:r>
    </w:p>
    <w:p>
      <w:pPr>
        <w:spacing w:after="0" w:line="31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Статья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16.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Меры по обеспечению организации отдыха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оздоровления и занятости детей в сфере социальной политики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69">
        <w:r>
          <w:rPr>
            <w:rFonts w:ascii="Calibri" w:hAnsi="Calibri" w:eastAsia="Calibri" w:cs="Calibri"/>
            <w:sz w:val="22"/>
            <w:szCs w:val="22"/>
            <w:color w:val="0000FF"/>
          </w:rPr>
          <w:t>Закона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11.04.2014 N 2420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ВХ</w:t>
      </w:r>
      <w:r>
        <w:rPr>
          <w:rFonts w:ascii="Calibri" w:hAnsi="Calibri" w:eastAsia="Calibri" w:cs="Calibri"/>
          <w:sz w:val="22"/>
          <w:szCs w:val="22"/>
          <w:color w:val="auto"/>
        </w:rPr>
        <w:t>-1)</w:t>
      </w:r>
    </w:p>
    <w:p>
      <w:pPr>
        <w:spacing w:after="0" w:line="31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Уполномоченный орган Республики Тыва в сфере социальной политики принимает меры по изучению возможности создания временных рабочих мест для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определяет потребность в трудоустройстве детей и организует работу по трудоустройству в период каникул в первоочередном порядке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находящихся в трудной жизненной ситуации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Статья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17.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Финансовое обеспечение организации отдыха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оздоровления и занятости детей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70">
        <w:r>
          <w:rPr>
            <w:rFonts w:ascii="Calibri" w:hAnsi="Calibri" w:eastAsia="Calibri" w:cs="Calibri"/>
            <w:sz w:val="22"/>
            <w:szCs w:val="22"/>
            <w:color w:val="0000FF"/>
          </w:rPr>
          <w:t>Закона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05.05.2017 N 275-</w:t>
      </w:r>
      <w:r>
        <w:rPr>
          <w:rFonts w:ascii="Calibri" w:hAnsi="Calibri" w:eastAsia="Calibri" w:cs="Calibri"/>
          <w:sz w:val="22"/>
          <w:szCs w:val="22"/>
          <w:color w:val="auto"/>
        </w:rPr>
        <w:t>ЗРТ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31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Финансовое обеспечение организации отдыха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оздоровления и занятости детей осуществляется за счет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субсидий и субвенций из федерального бюджета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средств республиканского бюджета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средств местных бюджетов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других источников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 запрещенных законодательством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Статья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18.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Ответственность за нарушение настоящего Закона</w:t>
      </w:r>
    </w:p>
    <w:p>
      <w:pPr>
        <w:spacing w:after="0" w:line="316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9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Ответственность лиц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занятых в сфере организации отдыха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оздоровления и занятости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если их 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бездействие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повлекли за собой последствия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опасные для жизни и здоровья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или иное нарушение их прав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установленных настоящим Законом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наступает в порядке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предусмотренном действующим законодательством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Статья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19.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Вступление в силу настоящего Закона</w:t>
      </w:r>
    </w:p>
    <w:p>
      <w:pPr>
        <w:spacing w:after="0" w:line="31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Настоящий Закон вступает в силу по истечении десяти дней со дня его официального опубликования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Председатель Правительства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Республики Тыва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Ш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>КАРА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ООЛ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г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Кызыл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31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января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года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N 387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ВХ</w:t>
      </w:r>
      <w:r>
        <w:rPr>
          <w:rFonts w:ascii="Calibri" w:hAnsi="Calibri" w:eastAsia="Calibri" w:cs="Calibri"/>
          <w:sz w:val="22"/>
          <w:szCs w:val="22"/>
          <w:color w:val="auto"/>
        </w:rPr>
        <w:t>-1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147955</wp:posOffset>
            </wp:positionH>
            <wp:positionV relativeFrom="paragraph">
              <wp:posOffset>408940</wp:posOffset>
            </wp:positionV>
            <wp:extent cx="5978525" cy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52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0" w:num="1">
            <w:col w:w="9620"/>
          </w:cols>
          <w:pgMar w:top="1127" w:right="846" w:bottom="1440" w:left="1440" w:header="0" w:footer="0" w:gutter="0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200101FF" w:csb1="20280000"/>
  </w:font>
</w:fonts>
</file>

<file path=word/numbering.xml><?xml version="1.0" encoding="utf-8"?>
<w:numbering xmlns:w="http://schemas.openxmlformats.org/wordprocessingml/2006/main">
  <w:abstractNum w:abstractNumId="0">
    <w:nsid w:val="BB3"/>
    <w:multiLevelType w:val="hybridMultilevel"/>
    <w:lvl w:ilvl="0">
      <w:lvlJc w:val="left"/>
      <w:lvlText w:val="К"/>
      <w:numFmt w:val="bullet"/>
      <w:start w:val="1"/>
    </w:lvl>
  </w:abstractNum>
  <w:abstractNum w:abstractNumId="1">
    <w:nsid w:val="2EA6"/>
    <w:multiLevelType w:val="hybridMultilevel"/>
    <w:lvl w:ilvl="0">
      <w:lvlJc w:val="left"/>
      <w:lvlText w:val="В"/>
      <w:numFmt w:val="bullet"/>
      <w:start w:val="1"/>
    </w:lvl>
  </w:abstractNum>
  <w:abstractNum w:abstractNumId="2">
    <w:nsid w:val="12DB"/>
    <w:multiLevelType w:val="hybridMultilevel"/>
    <w:lvl w:ilvl="0">
      <w:lvlJc w:val="left"/>
      <w:lvlText w:val="и"/>
      <w:numFmt w:val="bullet"/>
      <w:start w:val="1"/>
    </w:lvl>
  </w:abstractNum>
  <w:abstractNum w:abstractNumId="3">
    <w:nsid w:val="153C"/>
    <w:multiLevelType w:val="hybridMultilevel"/>
    <w:lvl w:ilvl="0">
      <w:lvlJc w:val="left"/>
      <w:lvlText w:val="В"/>
      <w:numFmt w:val="bullet"/>
      <w:start w:val="1"/>
    </w:lvl>
  </w:abstractNum>
  <w:abstractNum w:abstractNumId="4">
    <w:nsid w:val="7E87"/>
    <w:multiLevelType w:val="hybridMultilevel"/>
    <w:lvl w:ilvl="0">
      <w:lvlJc w:val="left"/>
      <w:lvlText w:val="в"/>
      <w:numFmt w:val="bullet"/>
      <w:start w:val="1"/>
    </w:lvl>
  </w:abstractNum>
  <w:abstractNum w:abstractNumId="5">
    <w:nsid w:val="390C"/>
    <w:multiLevelType w:val="hybridMultilevel"/>
    <w:lvl w:ilvl="0">
      <w:lvlJc w:val="left"/>
      <w:lvlText w:val="а"/>
      <w:numFmt w:val="bullet"/>
      <w:start w:val="1"/>
    </w:lvl>
    <w:lvl w:ilvl="1">
      <w:lvlJc w:val="left"/>
      <w:lvlText w:val="%2."/>
      <w:numFmt w:val="decimal"/>
      <w:start w:val="1"/>
    </w:lvl>
  </w:abstractNum>
  <w:abstractNum w:abstractNumId="6">
    <w:nsid w:val="F3E"/>
    <w:multiLevelType w:val="hybridMultilevel"/>
    <w:lvl w:ilvl="0">
      <w:lvlJc w:val="left"/>
      <w:lvlText w:val="%1."/>
      <w:numFmt w:val="decimal"/>
      <w:start w:val="2"/>
    </w:lvl>
  </w:abstractNum>
  <w:abstractNum w:abstractNumId="7">
    <w:nsid w:val="99"/>
    <w:multiLevelType w:val="hybridMultilevel"/>
    <w:lvl w:ilvl="0">
      <w:lvlJc w:val="left"/>
      <w:lvlText w:val="%1."/>
      <w:numFmt w:val="decimal"/>
      <w:start w:val="3"/>
    </w:lvl>
  </w:abstractNum>
  <w:abstractNum w:abstractNumId="8">
    <w:nsid w:val="124"/>
    <w:multiLevelType w:val="hybridMultilevel"/>
    <w:lvl w:ilvl="0">
      <w:lvlJc w:val="left"/>
      <w:lvlText w:val="%1."/>
      <w:numFmt w:val="decimal"/>
      <w:start w:val="1"/>
    </w:lvl>
  </w:abstractNum>
  <w:abstractNum w:abstractNumId="9">
    <w:nsid w:val="305E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В"/>
      <w:numFmt w:val="bullet"/>
      <w:start w:val="1"/>
    </w:lvl>
  </w:abstractNum>
  <w:abstractNum w:abstractNumId="10">
    <w:nsid w:val="440D"/>
    <w:multiLevelType w:val="hybridMultilevel"/>
    <w:lvl w:ilvl="0">
      <w:lvlJc w:val="left"/>
      <w:lvlText w:val="%1."/>
      <w:numFmt w:val="decimal"/>
      <w:start w:val="1"/>
    </w:lvl>
  </w:abstractNum>
  <w:abstractNum w:abstractNumId="11">
    <w:nsid w:val="491C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%2."/>
      <w:numFmt w:val="decimal"/>
      <w:start w:val="3"/>
    </w:lvl>
  </w:abstractNum>
  <w:abstractNum w:abstractNumId="12">
    <w:nsid w:val="4D06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%2."/>
      <w:numFmt w:val="decimal"/>
      <w:start w:val="4"/>
    </w:lvl>
  </w:abstractNum>
  <w:abstractNum w:abstractNumId="13">
    <w:nsid w:val="4DB7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%2."/>
      <w:numFmt w:val="decimal"/>
      <w:start w:val="5"/>
    </w:lvl>
  </w:abstractNum>
  <w:abstractNum w:abstractNumId="14">
    <w:nsid w:val="1547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%2."/>
      <w:numFmt w:val="decimal"/>
      <w:start w:val="1"/>
    </w:lvl>
  </w:abstractNum>
  <w:abstractNum w:abstractNumId="15">
    <w:nsid w:val="54DE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%2."/>
      <w:numFmt w:val="decimal"/>
      <w:start w:val="3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3" Type="http://schemas.openxmlformats.org/officeDocument/2006/relationships/image" Target="media/image1.png"/><Relationship Id="rId71" Type="http://schemas.openxmlformats.org/officeDocument/2006/relationships/image" Target="media/image2.png"/><Relationship Id="rId12" Type="http://schemas.openxmlformats.org/officeDocument/2006/relationships/hyperlink" Target="https://www.consultant.ru/" TargetMode="External"/><Relationship Id="rId14" Type="http://schemas.openxmlformats.org/officeDocument/2006/relationships/hyperlink" Target="consultantplus://offline/ref=6EE828B4313BD3522BAC5804D9B0A2E0788A0310FDFE63F539F6863AF2C76C1EEAF726EA66F6290D671BEB07FBC699E0C51C8481EAE978F63EE5BAX348E" TargetMode="External"/><Relationship Id="rId15" Type="http://schemas.openxmlformats.org/officeDocument/2006/relationships/hyperlink" Target="consultantplus://offline/ref=6EE828B4313BD3522BAC5804D9B0A2E0788A0310FEF66BFE38F6863AF2C76C1EEAF726EA66F6290D671AED06FBC699E0C51C8481EAE978F63EE5BAX348E" TargetMode="External"/><Relationship Id="rId16" Type="http://schemas.openxmlformats.org/officeDocument/2006/relationships/hyperlink" Target="consultantplus://offline/ref=6EE828B4313BD3522BAC5804D9B0A2E0788A0310FDFA66F03FF6863AF2C76C1EEAF726EA66F6290D671AED06FBC699E0C51C8481EAE978F63EE5BAX348E" TargetMode="External"/><Relationship Id="rId17" Type="http://schemas.openxmlformats.org/officeDocument/2006/relationships/hyperlink" Target="consultantplus://offline/ref=6EE828B4313BD3522BAC5804D9B0A2E0788A0310FDF86AFF37F6863AF2C76C1EEAF726EA66F6290D671AED06FBC699E0C51C8481EAE978F63EE5BAX348E" TargetMode="External"/><Relationship Id="rId18" Type="http://schemas.openxmlformats.org/officeDocument/2006/relationships/hyperlink" Target="consultantplus://offline/ref=6EE828B4313BD3522BAC5804D9B0A2E0788A0310FDF666F53AF6863AF2C76C1EEAF726EA66F6290D671AED06FBC699E0C51C8481EAE978F63EE5BAX348E" TargetMode="External"/><Relationship Id="rId19" Type="http://schemas.openxmlformats.org/officeDocument/2006/relationships/hyperlink" Target="consultantplus://offline/ref=6EE828B4313BD3522BAC5804D9B0A2E0788A0310FCFE67F236F6863AF2C76C1EEAF726EA66F6290D671AED06FBC699E0C51C8481EAE978F63EE5BAX348E" TargetMode="External"/><Relationship Id="rId20" Type="http://schemas.openxmlformats.org/officeDocument/2006/relationships/hyperlink" Target="consultantplus://offline/ref=6EE828B4313BD3522BAC5804D9B0A2E0788A0310FCFC62F23FF6863AF2C76C1EEAF726EA66F6290D671AED06FBC699E0C51C8481EAE978F63EE5BAX348E" TargetMode="External"/><Relationship Id="rId21" Type="http://schemas.openxmlformats.org/officeDocument/2006/relationships/hyperlink" Target="consultantplus://offline/ref=6EE828B4313BD3522BAC5804D9B0A2E0788A0310FCFA61FF3AF6863AF2C76C1EEAF726EA66F6290D671AED06FBC699E0C51C8481EAE978F63EE5BAX348E" TargetMode="External"/><Relationship Id="rId22" Type="http://schemas.openxmlformats.org/officeDocument/2006/relationships/hyperlink" Target="consultantplus://offline/ref=6EE828B4313BD3522BAC4609CFDCF8EE7F895B14F7F969A063A9DD67A5CE6649BFB827A420FE360D6504EF0EF2X940E" TargetMode="External"/><Relationship Id="rId23" Type="http://schemas.openxmlformats.org/officeDocument/2006/relationships/hyperlink" Target="consultantplus://offline/ref=6EE828B4313BD3522BAC5804D9B0A2E0788A0310FDFE63F539F6863AF2C76C1EEAF726EA66F6290D671BEA0EFBC699E0C51C8481EAE978F63EE5BAX348E" TargetMode="External"/><Relationship Id="rId24" Type="http://schemas.openxmlformats.org/officeDocument/2006/relationships/hyperlink" Target="consultantplus://offline/ref=6EE828B4313BD3522BAC5804D9B0A2E0788A0310FEF66BFE38F6863AF2C76C1EEAF726EA66F6290D671AED07FBC699E0C51C8481EAE978F63EE5BAX348E" TargetMode="External"/><Relationship Id="rId25" Type="http://schemas.openxmlformats.org/officeDocument/2006/relationships/hyperlink" Target="consultantplus://offline/ref=6EE828B4313BD3522BAC4609CFDCF8EE7E895A18F4A93EA232FCD362AD9E3C59BBF170AC3CFB2A13651AEFX04CE" TargetMode="External"/><Relationship Id="rId26" Type="http://schemas.openxmlformats.org/officeDocument/2006/relationships/hyperlink" Target="consultantplus://offline/ref=6EE828B4313BD3522BAC4609CFDCF8EE7F895B14F7F969A063A9DD67A5CE6649ADB87FA822FB280F6411B95FB4C7C5A6950F8686EAEB7AEAX34EE" TargetMode="External"/><Relationship Id="rId27" Type="http://schemas.openxmlformats.org/officeDocument/2006/relationships/hyperlink" Target="consultantplus://offline/ref=6EE828B4313BD3522BAC5804D9B0A2E0788A0310FEF66BFE38F6863AF2C76C1EEAF726EA66F6290D671AEC0EFBC699E0C51C8481EAE978F63EE5BAX348E" TargetMode="External"/><Relationship Id="rId28" Type="http://schemas.openxmlformats.org/officeDocument/2006/relationships/hyperlink" Target="https://www.pdftron.com/company/contact-us/" TargetMode="External"/><Relationship Id="rId29" Type="http://schemas.openxmlformats.org/officeDocument/2006/relationships/hyperlink" Target="consultantplus://offline/ref=6EE828B4313BD3522BAC5804D9B0A2E0788A0310FDFA66F03FF6863AF2C76C1EEAF726EA66F6290D671AED07FBC699E0C51C8481EAE978F63EE5BAX348E" TargetMode="External"/><Relationship Id="rId30" Type="http://schemas.openxmlformats.org/officeDocument/2006/relationships/hyperlink" Target="consultantplus://offline/ref=6EE828B4313BD3522BAC5804D9B0A2E0788A0310FDFA66F03FF6863AF2C76C1EEAF726EA66F6290D671AEC0CFBC699E0C51C8481EAE978F63EE5BAX348E" TargetMode="External"/><Relationship Id="rId31" Type="http://schemas.openxmlformats.org/officeDocument/2006/relationships/hyperlink" Target="consultantplus://offline/ref=6EE828B4313BD3522BAC5804D9B0A2E0788A0310FDFA66F03FF6863AF2C76C1EEAF726EA66F6290D671AEC0DFBC699E0C51C8481EAE978F63EE5BAX348E" TargetMode="External"/><Relationship Id="rId32" Type="http://schemas.openxmlformats.org/officeDocument/2006/relationships/hyperlink" Target="consultantplus://offline/ref=6EE828B4313BD3522BAC5804D9B0A2E0788A0310FDFA66F03FF6863AF2C76C1EEAF726EA66F6290D671AEC07FBC699E0C51C8481EAE978F63EE5BAX348E" TargetMode="External"/><Relationship Id="rId33" Type="http://schemas.openxmlformats.org/officeDocument/2006/relationships/hyperlink" Target="consultantplus://offline/ref=6EE828B4313BD3522BAC5804D9B0A2E0788A0310FCFE67F236F6863AF2C76C1EEAF726EA66F6290D671AEC0EFBC699E0C51C8481EAE978F63EE5BAX348E" TargetMode="External"/><Relationship Id="rId34" Type="http://schemas.openxmlformats.org/officeDocument/2006/relationships/hyperlink" Target="consultantplus://offline/ref=6EE828B4313BD3522BAC5804D9B0A2E0788A0310FDFA66F03FF6863AF2C76C1EEAF726EA66F6290D671AEF0CFBC699E0C51C8481EAE978F63EE5BAX348E" TargetMode="External"/><Relationship Id="rId35" Type="http://schemas.openxmlformats.org/officeDocument/2006/relationships/hyperlink" Target="consultantplus://offline/ref=6EE828B4313BD3522BAC5804D9B0A2E0788A0310FDFA66F03FF6863AF2C76C1EEAF726EA66F6290D671AEF0DFBC699E0C51C8481EAE978F63EE5BAX348E" TargetMode="External"/><Relationship Id="rId36" Type="http://schemas.openxmlformats.org/officeDocument/2006/relationships/hyperlink" Target="consultantplus://offline/ref=6EE828B4313BD3522BAC5804D9B0A2E0788A0310FDFA66F03FF6863AF2C76C1EEAF726EA66F6290D671AEF0AFBC699E0C51C8481EAE978F63EE5BAX348E" TargetMode="External"/><Relationship Id="rId37" Type="http://schemas.openxmlformats.org/officeDocument/2006/relationships/hyperlink" Target="consultantplus://offline/ref=6EE828B4313BD3522BAC5804D9B0A2E0788A0310FDFE63F539F6863AF2C76C1EEAF726EA66F6290D671BEA0CFBC699E0C51C8481EAE978F63EE5BAX348E" TargetMode="External"/><Relationship Id="rId38" Type="http://schemas.openxmlformats.org/officeDocument/2006/relationships/hyperlink" Target="consultantplus://offline/ref=6EE828B4313BD3522BAC5804D9B0A2E0788A0310FDFA66F03FF6863AF2C76C1EEAF726EA66F6290D671AEF0BFBC699E0C51C8481EAE978F63EE5BAX348E" TargetMode="External"/><Relationship Id="rId39" Type="http://schemas.openxmlformats.org/officeDocument/2006/relationships/hyperlink" Target="consultantplus://offline/ref=6EE828B4313BD3522BAC5804D9B0A2E0788A0310FDFE63F539F6863AF2C76C1EEAF726EA66F6290D671BEA0DFBC699E0C51C8481EAE978F63EE5BAX348E" TargetMode="External"/><Relationship Id="rId40" Type="http://schemas.openxmlformats.org/officeDocument/2006/relationships/hyperlink" Target="consultantplus://offline/ref=6EE828B4313BD3522BAC5804D9B0A2E0788A0310FDFA66F03FF6863AF2C76C1EEAF726EA66F6290D671AEF08FBC699E0C51C8481EAE978F63EE5BAX348E" TargetMode="External"/><Relationship Id="rId41" Type="http://schemas.openxmlformats.org/officeDocument/2006/relationships/hyperlink" Target="consultantplus://offline/ref=6EE828B4313BD3522BAC5804D9B0A2E0788A0310FDFE63F539F6863AF2C76C1EEAF726EA66F6290D671BEA0AFBC699E0C51C8481EAE978F63EE5BAX348E" TargetMode="External"/><Relationship Id="rId42" Type="http://schemas.openxmlformats.org/officeDocument/2006/relationships/hyperlink" Target="consultantplus://offline/ref=6EE828B4313BD3522BAC5804D9B0A2E0788A0310FDFA66F03FF6863AF2C76C1EEAF726EA66F6290D671AEF09FBC699E0C51C8481EAE978F63EE5BAX348E" TargetMode="External"/><Relationship Id="rId43" Type="http://schemas.openxmlformats.org/officeDocument/2006/relationships/hyperlink" Target="consultantplus://offline/ref=6EE828B4313BD3522BAC5804D9B0A2E0788A0310FDFE63F539F6863AF2C76C1EEAF726EA66F6290D671BEA0BFBC699E0C51C8481EAE978F63EE5BAX348E" TargetMode="External"/><Relationship Id="rId44" Type="http://schemas.openxmlformats.org/officeDocument/2006/relationships/hyperlink" Target="consultantplus://offline/ref=6EE828B4313BD3522BAC5804D9B0A2E0788A0310FDFA66F03FF6863AF2C76C1EEAF726EA66F6290D671AEF06FBC699E0C51C8481EAE978F63EE5BAX348E" TargetMode="External"/><Relationship Id="rId45" Type="http://schemas.openxmlformats.org/officeDocument/2006/relationships/hyperlink" Target="consultantplus://offline/ref=6EE828B4313BD3522BAC5804D9B0A2E0788A0310FDFA66F03FF6863AF2C76C1EEAF726EA66F6290D671AEF07FBC699E0C51C8481EAE978F63EE5BAX348E" TargetMode="External"/><Relationship Id="rId46" Type="http://schemas.openxmlformats.org/officeDocument/2006/relationships/hyperlink" Target="consultantplus://offline/ref=6EE828B4313BD3522BAC5804D9B0A2E0788A0310FDF666F53AF6863AF2C76C1EEAF726EA66F6290D671AED07FBC699E0C51C8481EAE978F63EE5BAX348E" TargetMode="External"/><Relationship Id="rId47" Type="http://schemas.openxmlformats.org/officeDocument/2006/relationships/hyperlink" Target="consultantplus://offline/ref=6EE828B4313BD3522BAC5804D9B0A2E0788A0310FCFA61FF3AF6863AF2C76C1EEAF726EA66F6290D671AEC0EFBC699E0C51C8481EAE978F63EE5BAX348E" TargetMode="External"/><Relationship Id="rId48" Type="http://schemas.openxmlformats.org/officeDocument/2006/relationships/hyperlink" Target="consultantplus://offline/ref=6EE828B4313BD3522BAC5804D9B0A2E0788A0310FCFA61FF3AF6863AF2C76C1EEAF726EA66F6290D671AEC0CFBC699E0C51C8481EAE978F63EE5BAX348E" TargetMode="External"/><Relationship Id="rId49" Type="http://schemas.openxmlformats.org/officeDocument/2006/relationships/hyperlink" Target="consultantplus://offline/ref=6EE828B4313BD3522BAC5804D9B0A2E0788A0310FDF666F53AF6863AF2C76C1EEAF726EA66F6290D671AEC0EFBC699E0C51C8481EAE978F63EE5BAX348E" TargetMode="External"/><Relationship Id="rId50" Type="http://schemas.openxmlformats.org/officeDocument/2006/relationships/hyperlink" Target="consultantplus://offline/ref=6EE828B4313BD3522BAC5804D9B0A2E0788A0310FCFE67F236F6863AF2C76C1EEAF726EA66F6290D671AEC0BFBC699E0C51C8481EAE978F63EE5BAX348E" TargetMode="External"/><Relationship Id="rId51" Type="http://schemas.openxmlformats.org/officeDocument/2006/relationships/hyperlink" Target="consultantplus://offline/ref=6EE828B4313BD3522BAC5804D9B0A2E0788A0310FCFA61FF3AF6863AF2C76C1EEAF726EA66F6290D671AEC0AFBC699E0C51C8481EAE978F63EE5BAX348E" TargetMode="External"/><Relationship Id="rId52" Type="http://schemas.openxmlformats.org/officeDocument/2006/relationships/hyperlink" Target="consultantplus://offline/ref=6EE828B4313BD3522BAC5804D9B0A2E0788A0310FCFE67F236F6863AF2C76C1EEAF726EA66F6290D671AEC09FBC699E0C51C8481EAE978F63EE5BAX348E" TargetMode="External"/><Relationship Id="rId53" Type="http://schemas.openxmlformats.org/officeDocument/2006/relationships/hyperlink" Target="consultantplus://offline/ref=6EE828B4313BD3522BAC5804D9B0A2E0788A0310FCFE67F236F6863AF2C76C1EEAF726EA66F6290D671AEC07FBC699E0C51C8481EAE978F63EE5BAX348E" TargetMode="External"/><Relationship Id="rId54" Type="http://schemas.openxmlformats.org/officeDocument/2006/relationships/hyperlink" Target="consultantplus://offline/ref=6EE828B4313BD3522BAC5804D9B0A2E0788A0310FCFE67F236F6863AF2C76C1EEAF726EA66F6290D671AEF0FFBC699E0C51C8481EAE978F63EE5BAX348E" TargetMode="External"/><Relationship Id="rId55" Type="http://schemas.openxmlformats.org/officeDocument/2006/relationships/hyperlink" Target="consultantplus://offline/ref=6EE828B4313BD3522BAC5804D9B0A2E0788A0310FCFE67F236F6863AF2C76C1EEAF726EA66F6290D671AEF0CFBC699E0C51C8481EAE978F63EE5BAX348E" TargetMode="External"/><Relationship Id="rId56" Type="http://schemas.openxmlformats.org/officeDocument/2006/relationships/hyperlink" Target="consultantplus://offline/ref=6EE828B4313BD3522BAC5804D9B0A2E0788A0310FCFE67F236F6863AF2C76C1EEAF726EA66F6290D671AEF0DFBC699E0C51C8481EAE978F63EE5BAX348E" TargetMode="External"/><Relationship Id="rId57" Type="http://schemas.openxmlformats.org/officeDocument/2006/relationships/hyperlink" Target="consultantplus://offline/ref=6EE828B4313BD3522BAC5804D9B0A2E0788A0310FDFA66F03FF6863AF2C76C1EEAF726EA66F6290D671AEE08FBC699E0C51C8481EAE978F63EE5BAX348E" TargetMode="External"/><Relationship Id="rId58" Type="http://schemas.openxmlformats.org/officeDocument/2006/relationships/hyperlink" Target="consultantplus://offline/ref=6EE828B4313BD3522BAC5804D9B0A2E0788A0310FDFA66F03FF6863AF2C76C1EEAF726EA66F6290D671AEE07FBC699E0C51C8481EAE978F63EE5BAX348E" TargetMode="External"/><Relationship Id="rId59" Type="http://schemas.openxmlformats.org/officeDocument/2006/relationships/hyperlink" Target="consultantplus://offline/ref=6EE828B4313BD3522BAC4609CFDCF8EE7F805915FCF969A063A9DD67A5CE6649BFB827A420FE360D6504EF0EF2X940E" TargetMode="External"/><Relationship Id="rId60" Type="http://schemas.openxmlformats.org/officeDocument/2006/relationships/hyperlink" Target="consultantplus://offline/ref=6EE828B4313BD3522BAC5804D9B0A2E0788A0310FDF86AFF37F6863AF2C76C1EEAF726EA66F6290D671AED07FBC699E0C51C8481EAE978F63EE5BAX348E" TargetMode="External"/><Relationship Id="rId61" Type="http://schemas.openxmlformats.org/officeDocument/2006/relationships/hyperlink" Target="consultantplus://offline/ref=6EE828B4313BD3522BAC5804D9B0A2E0788A0310FCFA61FF3AF6863AF2C76C1EEAF726EA66F6290D671AEC0BFBC699E0C51C8481EAE978F63EE5BAX348E" TargetMode="External"/><Relationship Id="rId62" Type="http://schemas.openxmlformats.org/officeDocument/2006/relationships/hyperlink" Target="consultantplus://offline/ref=6EE828B4313BD3522BAC4609CFDCF8EE7F895418FFFE69A063A9DD67A5CE6649BFB827A420FE360D6504EF0EF2X940E" TargetMode="External"/><Relationship Id="rId63" Type="http://schemas.openxmlformats.org/officeDocument/2006/relationships/hyperlink" Target="consultantplus://offline/ref=6EE828B4313BD3522BAC5804D9B0A2E0788A0310FCFE67F236F6863AF2C76C1EEAF726EA66F6290D671AEF0AFBC699E0C51C8481EAE978F63EE5BAX348E" TargetMode="External"/><Relationship Id="rId64" Type="http://schemas.openxmlformats.org/officeDocument/2006/relationships/hyperlink" Target="consultantplus://offline/ref=6EE828B4313BD3522BAC5804D9B0A2E0788A0310FCFE67F236F6863AF2C76C1EEAF726EA66F6290D671AEF09FBC699E0C51C8481EAE978F63EE5BAX348E" TargetMode="External"/><Relationship Id="rId65" Type="http://schemas.openxmlformats.org/officeDocument/2006/relationships/hyperlink" Target="consultantplus://offline/ref=6EE828B4313BD3522BAC5804D9B0A2E0788A0310FCFE67F236F6863AF2C76C1EEAF726EA66F6290D671AE80AFBC699E0C51C8481EAE978F63EE5BAX348E" TargetMode="External"/><Relationship Id="rId66" Type="http://schemas.openxmlformats.org/officeDocument/2006/relationships/hyperlink" Target="consultantplus://offline/ref=6EE828B4313BD3522BAC5804D9B0A2E0788A0310FEF66BFE38F6863AF2C76C1EEAF726EA66F6290D671AEC08FBC699E0C51C8481EAE978F63EE5BAX348E" TargetMode="External"/><Relationship Id="rId67" Type="http://schemas.openxmlformats.org/officeDocument/2006/relationships/hyperlink" Target="consultantplus://offline/ref=6EE828B4313BD3522BAC5804D9B0A2E0788A0310FEF66BFE38F6863AF2C76C1EEAF726EA66F6290D671AEF0BFBC699E0C51C8481EAE978F63EE5BAX348E" TargetMode="External"/><Relationship Id="rId68" Type="http://schemas.openxmlformats.org/officeDocument/2006/relationships/hyperlink" Target="consultantplus://offline/ref=6EE828B4313BD3522BAC5804D9B0A2E0788A0310FEF66BFE38F6863AF2C76C1EEAF726EA66F6290D671AEF08FBC699E0C51C8481EAE978F63EE5BAX348E" TargetMode="External"/><Relationship Id="rId69" Type="http://schemas.openxmlformats.org/officeDocument/2006/relationships/hyperlink" Target="consultantplus://offline/ref=6EE828B4313BD3522BAC5804D9B0A2E0788A0310FEF66BFE38F6863AF2C76C1EEAF726EA66F6290D671AEF09FBC699E0C51C8481EAE978F63EE5BAX348E" TargetMode="External"/><Relationship Id="rId70" Type="http://schemas.openxmlformats.org/officeDocument/2006/relationships/hyperlink" Target="consultantplus://offline/ref=6EE828B4313BD3522BAC5804D9B0A2E0788A0310FDFA66F03FF6863AF2C76C1EEAF726EA66F6290D671AE80EFBC699E0C51C8481EAE978F63EE5BAX348E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2023-09-16T12:16:12Z</dcterms:created>
  <dcterms:modified xsi:type="dcterms:W3CDTF">2023-09-16T12:16:12Z</dcterms:modified>
</cp:coreProperties>
</file>