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3474085</wp:posOffset>
            </wp:positionH>
            <wp:positionV relativeFrom="page">
              <wp:posOffset>720090</wp:posOffset>
            </wp:positionV>
            <wp:extent cx="990600" cy="8572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ТЫВА РЕСПУБЛИКАНЫӉ ЧАЗАА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ДОКТААЛ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ПРАВИТЕЛЬСТВО РЕСПУБЛИКИ ТЫВА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ПОСТАНОВЛЕНИЕ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30 марта 2021 г. № 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ind w:left="4820" w:hanging="259"/>
        <w:spacing w:after="0"/>
        <w:tabs>
          <w:tab w:val="left" w:leader="none" w:pos="4820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Кызыл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30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520" w:right="2240" w:hanging="295"/>
        <w:spacing w:after="0" w:line="234" w:lineRule="auto"/>
        <w:tabs>
          <w:tab w:val="left" w:leader="none" w:pos="2506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внесении изменения в пункт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нормативов оплаты стоимости путевки в санатории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</w:p>
    <w:p>
      <w:pPr>
        <w:spacing w:after="0" w:line="15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center"/>
        <w:ind w:left="2520" w:right="2520" w:firstLine="221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санаторные оздоровительные лагеря круглогодичного действия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загородные стационарные детские оздоровительные лагеря с дневным пребыванием детей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jc w:val="both"/>
        <w:ind w:firstLine="708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основании статьи 7 Закона Республики Тыва от 31 января 2011 г. № 387 ВХ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-I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«Об организации отдыха, оздоровления и занятости детей в Республике Тыва» Правительство Республики Тыва ПОСТАНОВЛЯЕТ:</w:t>
      </w: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jc w:val="both"/>
        <w:ind w:firstLine="701"/>
        <w:spacing w:after="0" w:line="265" w:lineRule="auto"/>
        <w:tabs>
          <w:tab w:val="left" w:leader="none" w:pos="100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Внести в пункт 2 нормативов оплаты стоимости путевки в санатории, сана-торные оздоровительные лагеря круглогодичного действия, загородные стационар-ные детские оздоровительные лагеря с дневным пребыванием детей, утвержденных постановлением Правительства Республики Тыва от 7 декабря 2009 г.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601,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изме-нение, изложив его в следующей редакции: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00" w:right="1820"/>
        <w:spacing w:after="0" w:line="25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«2. Средняя стоимость путевки по Республике Тыва составляет: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загородном стационарном детском оздоровительном лагере: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firstLine="708"/>
        <w:spacing w:after="0" w:line="25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1 мая 2016 г. по 30 июня 2016 г. – 16700 руб., исходя из расчета 795 руб. в день на одного ребенка, за счет средств федеральной субсидии;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firstLine="708"/>
        <w:spacing w:after="0" w:line="25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1 июля 2016 г. по 31 декабря 2016 г. – 22500 руб., исходя из расчета 1023,8 руб. в день на одного ребенка, за счет средств федеральной субсидии;</w:t>
      </w:r>
    </w:p>
    <w:p>
      <w:pPr>
        <w:sectPr>
          <w:pgSz w:w="11900" w:h="16838" w:orient="portrait"/>
          <w:cols w:equalWidth="0" w:num="1">
            <w:col w:w="10200"/>
          </w:cols>
          <w:pgMar w:top="1440" w:right="566" w:bottom="1440" w:left="1140" w:header="0" w:footer="0" w:gutter="0"/>
        </w:sectPr>
      </w:pPr>
    </w:p>
    <w:bookmarkStart w:name="page3" w:id="2"/>
    <w:bookmarkEnd w:id="2"/>
    <w:p>
      <w:pPr>
        <w:ind w:left="100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900" w:hanging="199"/>
        <w:spacing w:after="0"/>
        <w:tabs>
          <w:tab w:val="left" w:leader="none" w:pos="90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11340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исходя из расчета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540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день на одного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hanging="199"/>
        <w:spacing w:after="0"/>
        <w:tabs>
          <w:tab w:val="left" w:leader="none" w:pos="90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13440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исходя из расчета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640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день на одного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00" w:hanging="708"/>
        <w:spacing w:after="0" w:line="24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лагере с дневным пребыванием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стоимости набора продуктов пита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37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в лагере с дневным пребыванием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63" w:lineRule="auto"/>
        <w:tabs>
          <w:tab w:val="left" w:leader="none" w:pos="905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декабря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4690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исходя из расчета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223,8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день на одного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стоимости набора продуктов питания в лагере с дневным пребыванием детей в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 150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счет средств федеральной субсидии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63" w:lineRule="auto"/>
        <w:tabs>
          <w:tab w:val="left" w:leader="none" w:pos="915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4095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исходя из расчета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день на одного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бенка в день в лагере с дневным пребыванием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стоимости набора продуктов питания в лагере с дневным пребыванием детей в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 140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.;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63" w:lineRule="auto"/>
        <w:tabs>
          <w:tab w:val="left" w:leader="none" w:pos="915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4830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исходя из расчета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день на одного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бенка в день в лагере с дневным пребыванием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стоимости набора продуктов питания в лагере с дневным пребыванием детей в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 150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.».</w:t>
      </w:r>
    </w:p>
    <w:p>
      <w:pPr>
        <w:spacing w:after="0" w:line="2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Разместить настоящее постановление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Официальном 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портале правовой информации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(www.pravo.gov.ru)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официальном сайте Республики Тыва в информационно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телекоммуникационной сети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0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Настоящее постановление вступает в силу со дня его официального опубли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кования и распространяется на правоотношения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возникшие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января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right="4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Контроль за исполнением настоящего постановления возложить на замести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теля Председателя Правительства Республики Тыва Сенгии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2623820</wp:posOffset>
            </wp:positionH>
            <wp:positionV relativeFrom="paragraph">
              <wp:posOffset>71120</wp:posOffset>
            </wp:positionV>
            <wp:extent cx="1453515" cy="1460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spacing w:after="0"/>
        <w:tabs>
          <w:tab w:val="left" w:leader="none" w:pos="86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Глава Республики Тыва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Ш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Кара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оол</w:t>
      </w:r>
    </w:p>
    <w:p>
      <w:pPr>
        <w:sectPr>
          <w:pgSz w:w="11900" w:h="16838" w:orient="portrait"/>
          <w:cols w:equalWidth="0" w:num="1">
            <w:col w:w="10200"/>
          </w:cols>
          <w:pgMar w:top="616" w:right="566" w:bottom="1440" w:left="11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г."/>
      <w:numFmt w:val="bullet"/>
      <w:start w:val="1"/>
    </w:lvl>
  </w:abstractNum>
  <w:abstractNum w:abstractNumId="1">
    <w:nsid w:val="4AE1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3D6C"/>
    <w:multiLevelType w:val="hybridMultilevel"/>
    <w:lvl w:ilvl="0">
      <w:lvlJc w:val="left"/>
      <w:lvlText w:val="с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2023-09-16T12:21:31Z</dcterms:created>
  <dcterms:modified xsi:type="dcterms:W3CDTF">2023-09-16T12:21:31Z</dcterms:modified>
</cp:coreProperties>
</file>