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2443480</wp:posOffset>
            </wp:positionH>
            <wp:positionV relativeFrom="page">
              <wp:posOffset>720090</wp:posOffset>
            </wp:positionV>
            <wp:extent cx="510540" cy="6115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7" w:lineRule="exact"/>
        <w:rPr>
          <w:sz w:val="24"/>
          <w:szCs w:val="24"/>
          <w:color w:val="auto"/>
        </w:rPr>
      </w:pPr>
    </w:p>
    <w:p>
      <w:pPr>
        <w:jc w:val="center"/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ФЕДЕРАЛЬНАЯ СЛУЖБА ПО НАДЗОРУ</w:t>
      </w:r>
    </w:p>
    <w:p>
      <w:pPr>
        <w:jc w:val="center"/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В СФЕРЕ ЗАЩИТЫ ПРАВ ПОТРЕБИТЕЛЕЙ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1720" w:right="680" w:hanging="468"/>
        <w:spacing w:after="0" w:line="233" w:lineRule="auto"/>
        <w:tabs>
          <w:tab w:val="left" w:leader="none" w:pos="1448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БЛАГОПОЛУЧИЯ ЧЕЛОВЕКА 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РОСПОТРЕБНАДЗОР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)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jc w:val="center"/>
        <w:ind w:left="5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 xml:space="preserve">Управление Федеральной службы по надзору в сфере защиты прав потребителей и благополучия человека по Республике Тыва 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Управление Роспотребнадзора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по Республике Тыва</w:t>
      </w: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  <w:color w:val="auto"/>
        </w:rPr>
        <w:t>)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left="420" w:right="24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ул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.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Калинина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,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д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.116,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.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Кызыл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,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Республика Тыва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, 667010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Тел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.8(39422) 52604: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Факс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8(39422)56463 E-mail: mail@17.rospotrebnadzor.ru http://17.rospotrebnadzor.ru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ОКПО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53696964,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ОГРН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1051700510586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ИНН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/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КПП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1701038075/170101001</w:t>
      </w:r>
    </w:p>
    <w:p>
      <w:pPr>
        <w:ind w:left="400"/>
        <w:spacing w:after="0"/>
        <w:tabs>
          <w:tab w:val="left" w:leader="none" w:pos="23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_________________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№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_____________________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5" w:lineRule="exact"/>
        <w:rPr>
          <w:sz w:val="24"/>
          <w:szCs w:val="24"/>
          <w:color w:val="auto"/>
        </w:rPr>
      </w:pPr>
    </w:p>
    <w:p>
      <w:pPr>
        <w:ind w:right="158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Министру образования и науки Республики Тыва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-540385</wp:posOffset>
                </wp:positionV>
                <wp:extent cx="18288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7" o:allowincell="f" strokecolor="#000000" strokeweight="0.4799pt" from="-19.8499pt,-42.5499pt" to="-5.4499pt,-42.54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-542925</wp:posOffset>
                </wp:positionV>
                <wp:extent cx="0" cy="1079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7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8" o:allowincell="f" strokecolor="#000000" strokeweight="0.4799pt" from="-19.5999pt,-42.7499pt" to="-19.5999pt,-34.24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-540385</wp:posOffset>
                </wp:positionV>
                <wp:extent cx="18288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9" o:allowincell="f" strokecolor="#000000" strokeweight="0.4799pt" from="164.7pt,-42.5499pt" to="179.1pt,-42.54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-542925</wp:posOffset>
                </wp:positionV>
                <wp:extent cx="0" cy="10795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7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0" o:allowincell="f" strokecolor="#000000" strokeweight="0.4799pt" from="178.85pt,-42.7499pt" to="178.85pt,-34.2499pt"/>
            </w:pict>
          </mc:Fallback>
        </mc:AlternateContent>
      </w:r>
    </w:p>
    <w:p>
      <w:pPr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Тамчай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Министру культуры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Республики Тыва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Тамдын</w:t>
      </w: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right="10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Министру спорта Республики Тыва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Р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Монгуш</w:t>
      </w: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right="102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Министру труда и социальной политики Республики Тыва</w:t>
      </w:r>
    </w:p>
    <w:p>
      <w:pPr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Монгуш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5100" w:space="680"/>
            <w:col w:w="4140"/>
          </w:cols>
          <w:pgMar w:top="1440" w:right="566" w:bottom="916" w:left="1420" w:header="0" w:footer="0" w:gutt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jc w:val="both"/>
        <w:ind w:firstLine="56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Управление Федеральной службы по надзору в сфере защиты прав потребителей и благополучия человека по Республике Тыва информирует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jc w:val="both"/>
        <w:ind w:firstLine="56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Постановлением Главного государственного санитарного врача РФ утверждены 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правила и нормы 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2.4.3648-20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организациям воспитания и обучения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отдыха и оздоровления детей и молодежи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2.3/2.4.3590-20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организации общественного питания населения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 сроком действия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января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2021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января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2027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связи с чем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января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2021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утрачивает силу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firstLine="565"/>
        <w:spacing w:after="0" w:line="234" w:lineRule="auto"/>
        <w:tabs>
          <w:tab w:val="left" w:leader="none" w:pos="826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2.4.2.2821-10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firstLine="565"/>
        <w:spacing w:after="0" w:line="236" w:lineRule="auto"/>
        <w:tabs>
          <w:tab w:val="left" w:leader="none" w:pos="862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2.4.3.2841-11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Изменения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N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2.4.3.1186-03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организации учебно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производственного процесса в образовательных учреждениях начального профессионального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firstLine="565"/>
        <w:spacing w:after="0" w:line="234" w:lineRule="auto"/>
        <w:tabs>
          <w:tab w:val="left" w:leader="none" w:pos="84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2.4.2.2842-11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устройству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содержанию и организации работы лагерей труда и отдыха для подростков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firstLine="565"/>
        <w:spacing w:after="0" w:line="234" w:lineRule="auto"/>
        <w:tabs>
          <w:tab w:val="left" w:leader="none" w:pos="84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2.4.2.2843-11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устройству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содержанию и организации работы детских санаториев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firstLine="565"/>
        <w:spacing w:after="0" w:line="234" w:lineRule="auto"/>
        <w:tabs>
          <w:tab w:val="left" w:leader="none" w:pos="802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2.4.4.3048-13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устройству и организации работы детских лагерей палаточного типа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firstLine="565"/>
        <w:spacing w:after="0" w:line="234" w:lineRule="auto"/>
        <w:tabs>
          <w:tab w:val="left" w:leader="none" w:pos="84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2.4.1.3049-13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устройству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содержанию и организации режима работы дошкольных образовательных организаций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firstLine="565"/>
        <w:spacing w:after="0" w:line="234" w:lineRule="auto"/>
        <w:tabs>
          <w:tab w:val="left" w:leader="none" w:pos="818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2.4.1.3147-13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дошкольным группам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размещенным в жилых помещениях жилищного фонда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firstLine="565"/>
        <w:spacing w:after="0" w:line="234" w:lineRule="auto"/>
        <w:tabs>
          <w:tab w:val="left" w:leader="none" w:pos="84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2.4.4.3155-13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устройству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содержанию и организации работы стационарных организаций отдыха и оздоровления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firstLine="565"/>
        <w:spacing w:after="0" w:line="236" w:lineRule="auto"/>
        <w:tabs>
          <w:tab w:val="left" w:leader="none" w:pos="84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2.4.4.3172-14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устройству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содержанию и организации режима работы образовательных организаций дополнительного образования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ectPr>
          <w:pgSz w:w="11900" w:h="16838" w:orient="portrait"/>
          <w:cols w:equalWidth="0" w:num="1">
            <w:col w:w="9920"/>
          </w:cols>
          <w:pgMar w:top="1440" w:right="566" w:bottom="916" w:left="1420" w:header="0" w:footer="0" w:gutter="0"/>
          <w:type w:val="continuous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2"/>
          <w:szCs w:val="22"/>
          <w:color w:val="auto"/>
        </w:rPr>
        <w:t>2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jc w:val="both"/>
        <w:ind w:firstLine="565"/>
        <w:spacing w:after="0" w:line="236" w:lineRule="auto"/>
        <w:tabs>
          <w:tab w:val="left" w:leader="none" w:pos="869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2.4.3259-15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устройству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содержанию и организации режима работы организаций для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сирот и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оставшихся без попечения родителей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firstLine="565"/>
        <w:spacing w:after="0" w:line="237" w:lineRule="auto"/>
        <w:tabs>
          <w:tab w:val="left" w:leader="none" w:pos="826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2.4.2.3286-15 "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условиям и организации обучения и воспитания в организациях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";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firstLine="565"/>
        <w:spacing w:after="0" w:line="236" w:lineRule="auto"/>
        <w:tabs>
          <w:tab w:val="left" w:leader="none" w:pos="799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2.3.6.1079-01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организациям общественного питания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изготовлению и оборотоспособности в них пищевых продуктов и продовольственного сырья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»;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700" w:hanging="135"/>
        <w:spacing w:after="0"/>
        <w:tabs>
          <w:tab w:val="left" w:leader="none" w:pos="700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2.3.2.1940-05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Организация детского питания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»;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firstLine="565"/>
        <w:spacing w:after="0" w:line="236" w:lineRule="auto"/>
        <w:tabs>
          <w:tab w:val="left" w:leader="none" w:pos="821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2.4.5.2409-08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организации питания обучающихся в общеобразовательных учреждениях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учреждениях начального и среднего профессионального образования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firstLine="565"/>
        <w:spacing w:after="0" w:line="236" w:lineRule="auto"/>
        <w:tabs>
          <w:tab w:val="left" w:leader="none" w:pos="725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hyperlink r:id="rId14"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>глава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VII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2.1.2.3358-16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эпидемиологические требования к размещению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устройству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оборудованию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содержанию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санитарно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эпидемиологическому режиму работы организаций социального обслуживания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ectPr>
          <w:pgSz w:w="11900" w:h="16838" w:orient="portrait"/>
          <w:cols w:equalWidth="0" w:num="1">
            <w:col w:w="9920"/>
          </w:cols>
          <w:pgMar w:top="565" w:right="566" w:bottom="1440" w:left="142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5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 уважением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заместитель руководителя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Монгуш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7360" w:space="720"/>
            <w:col w:w="1840"/>
          </w:cols>
          <w:pgMar w:top="565" w:right="566" w:bottom="1440" w:left="142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Донгак Л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.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С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5"/>
          <w:szCs w:val="15"/>
          <w:color w:val="auto"/>
        </w:rPr>
        <w:t>8(39422)56305</w:t>
      </w:r>
    </w:p>
    <w:p>
      <w:pPr>
        <w:sectPr>
          <w:pgSz w:w="11900" w:h="16838" w:orient="portrait"/>
          <w:cols w:equalWidth="0" w:num="1">
            <w:col w:w="9920"/>
          </w:cols>
          <w:pgMar w:top="565" w:right="566" w:bottom="1440" w:left="1420" w:header="0" w:footer="0" w:gutter="0"/>
          <w:type w:val="continuous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784"/>
    <w:multiLevelType w:val="hybridMultilevel"/>
    <w:lvl w:ilvl="0">
      <w:lvlJc w:val="left"/>
      <w:lvlText w:val="И"/>
      <w:numFmt w:val="bullet"/>
      <w:start w:val="1"/>
    </w:lvl>
  </w:abstractNum>
  <w:abstractNum w:abstractNumId="1">
    <w:nsid w:val="4AE1"/>
    <w:multiLevelType w:val="hybridMultilevel"/>
    <w:lvl w:ilvl="0">
      <w:lvlJc w:val="left"/>
      <w:lvlText w:val="-"/>
      <w:numFmt w:val="bullet"/>
      <w:start w:val="1"/>
    </w:lvl>
  </w:abstractNum>
  <w:abstractNum w:abstractNumId="2">
    <w:nsid w:val="3D6C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hyperlink" Target="https://www.pdftron.com/company/contact-us/" TargetMode="External"/><Relationship Id="rId14" Type="http://schemas.openxmlformats.org/officeDocument/2006/relationships/hyperlink" Target="consultantplus://offline/ref=01CAFBE639682778DC5CE9A0430CD8C371B1E28427C5C8C17708AD944D81886B88D5C5489CF8F7EC5E2B53994C607B552BBE55B2kFA0J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2023-09-16T12:19:11Z</dcterms:created>
  <dcterms:modified xsi:type="dcterms:W3CDTF">2023-09-16T12:19:11Z</dcterms:modified>
</cp:coreProperties>
</file>